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2"/>
          <w:u w:val="single"/>
          <w:shd w:fill="auto" w:val="clear"/>
        </w:rPr>
        <w:t xml:space="preserve">ТРЕБОВАНИЕ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государственной ветеринарной службы о предоставлении животных для проведения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72"/>
          <w:u w:val="single"/>
          <w:shd w:fill="auto" w:val="clear"/>
        </w:rPr>
        <w:t xml:space="preserve">28.05.2024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  <w:t xml:space="preserve">обязательных противоэпизоотических мероприятий</w:t>
      </w:r>
    </w:p>
    <w:p>
      <w:pPr>
        <w:suppressAutoHyphens w:val="true"/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10-00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п. Быстрицкий тубсанаторий обход ЛПХ, содержащих КРС, МРС, туберкулинизация КРС, ветеринарно-санитарный мониторинг ЛПХ, содержащие с/х животных, птицу,  вакцинация гриппа птиц, идентификация, вакцинация собак и кошек против бешенства.</w:t>
      </w:r>
    </w:p>
    <w:p>
      <w:pPr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14-00- 15-00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д. Боровики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обход ЛПХ, содержащих КРС, МРС, туберкулинизация КРС, ветеринарно-санитарный мониторинг ЛПХ, содержащие с/х животных, птицу,  вакцинация гриппа птиц, идентификация, вакцинация собак и кошек против бешенства.</w:t>
      </w:r>
    </w:p>
    <w:p>
      <w:pPr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15-00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д.  Токари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обход ЛПХ, содержащих КРС, МРС, лошадей, туберкулинизация КРС, ветеринарно-санитарный мониторинг ЛПХ, содержащие с/х животных, птицу,  вакцинация гриппа птиц, идентификация, вакцинация собак и кошек против бешенства.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соответствии с п. 3.4.2 Порядка организации и проведения лечебно-профилактических мероприятий на территории муниципальных районов и городских округов Кировской области, утвержденного приказом начальника управления ветеринарии Кировской области от 26.01.2012 № 19-52-01-03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 утверждении порядка организации и проведения лечебно-профилактических мероприятий на территории муниципальных районов и городских округов Кировской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 профилактической вакцинации допускаются клинически здоровые животные после идентификации, сбора анамнеза и осмотра ветеринарным специалистом.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Стоимость услуг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: взятие крови у КРС, МРС, лошадей, свиней - бесплатно, исследование сыворотки крови в КОГБУ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Кировская ОВЛ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лейкоз 96,50 руб., бруцеллез – 50,00 руб. (у свиней 75,05), ИНАН – 132,00 руб., случная болезнь – 75,05 руб.  биркование – 30,50 руб. с биркой; идентификация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собак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методом чипирования бесплатно; идентификация кошек методом чипирования – 200,04 руб. (с учетом стоимости чипа).</w:t>
      </w:r>
    </w:p>
    <w:p>
      <w:pPr>
        <w:suppressAutoHyphens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Напоминаем, что противоэпизоотические мероприятия являются обязательными для всех видов животных, владельцы животных должны предоставлять их для проведения мероприятий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ежегодно!</w:t>
      </w:r>
    </w:p>
    <w:p>
      <w:pPr>
        <w:suppressAutoHyphens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Вся подробная информация по телефону: КОГБУ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К-Чепецкая райСББЖ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»  </w:t>
      </w:r>
    </w:p>
    <w:p>
      <w:pPr>
        <w:suppressAutoHyphens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5-23-88, 5-30-70, 5-30-98,89229432237)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