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16B" w:rsidRDefault="00DD016B">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DD016B" w:rsidRDefault="00DD016B">
      <w:pPr>
        <w:pStyle w:val="ConsPlusNormal"/>
        <w:jc w:val="both"/>
        <w:outlineLvl w:val="0"/>
      </w:pPr>
    </w:p>
    <w:p w:rsidR="00DD016B" w:rsidRDefault="00DD016B">
      <w:pPr>
        <w:pStyle w:val="ConsPlusTitle"/>
        <w:jc w:val="center"/>
      </w:pPr>
      <w:r>
        <w:t>МИНИСТЕРСТВО ТРУДА И СОЦИАЛЬНОЙ ЗАЩИТЫ РОССИЙСКОЙ ФЕДЕРАЦИИ</w:t>
      </w:r>
    </w:p>
    <w:p w:rsidR="00DD016B" w:rsidRDefault="00DD016B">
      <w:pPr>
        <w:pStyle w:val="ConsPlusTitle"/>
        <w:jc w:val="center"/>
      </w:pPr>
    </w:p>
    <w:p w:rsidR="00DD016B" w:rsidRDefault="00DD016B">
      <w:pPr>
        <w:pStyle w:val="ConsPlusTitle"/>
        <w:jc w:val="center"/>
      </w:pPr>
      <w:r>
        <w:t>ПИСЬМО</w:t>
      </w:r>
    </w:p>
    <w:p w:rsidR="00DD016B" w:rsidRDefault="00DD016B">
      <w:pPr>
        <w:pStyle w:val="ConsPlusTitle"/>
        <w:jc w:val="center"/>
      </w:pPr>
      <w:r>
        <w:t>от 27 декабря 2019 г. N 18-2/10/В-11200</w:t>
      </w:r>
    </w:p>
    <w:p w:rsidR="00DD016B" w:rsidRDefault="00DD016B">
      <w:pPr>
        <w:pStyle w:val="ConsPlusTitle"/>
        <w:jc w:val="center"/>
      </w:pPr>
    </w:p>
    <w:p w:rsidR="00DD016B" w:rsidRDefault="00DD016B">
      <w:pPr>
        <w:pStyle w:val="ConsPlusTitle"/>
        <w:jc w:val="center"/>
      </w:pPr>
      <w:r>
        <w:t>МЕТОДИЧЕСКИЕ РЕКОМЕНДАЦИИ</w:t>
      </w:r>
    </w:p>
    <w:p w:rsidR="00DD016B" w:rsidRDefault="00DD016B">
      <w:pPr>
        <w:pStyle w:val="ConsPlusTitle"/>
        <w:jc w:val="center"/>
      </w:pPr>
      <w:r>
        <w:t>ПО ВОПРОСАМ ПРЕДСТАВЛЕНИЯ СВЕДЕНИЙ О ДОХОДАХ, РАСХОДАХ,</w:t>
      </w:r>
    </w:p>
    <w:p w:rsidR="00DD016B" w:rsidRDefault="00DD016B">
      <w:pPr>
        <w:pStyle w:val="ConsPlusTitle"/>
        <w:jc w:val="center"/>
      </w:pPr>
      <w:r>
        <w:t>ОБ ИМУЩЕСТВЕ И ОБЯЗАТЕЛЬСТВАХ ИМУЩЕСТВЕННОГО ХАРАКТЕРА</w:t>
      </w:r>
    </w:p>
    <w:p w:rsidR="00DD016B" w:rsidRDefault="00DD016B">
      <w:pPr>
        <w:pStyle w:val="ConsPlusTitle"/>
        <w:jc w:val="center"/>
      </w:pPr>
      <w:r>
        <w:t>И ЗАПОЛНЕНИЯ СООТВЕТСТВУЮЩЕЙ ФОРМЫ СПРАВКИ В 2020 ГОДУ</w:t>
      </w:r>
    </w:p>
    <w:p w:rsidR="00DD016B" w:rsidRDefault="00DD016B">
      <w:pPr>
        <w:pStyle w:val="ConsPlusTitle"/>
        <w:jc w:val="center"/>
      </w:pPr>
      <w:r>
        <w:t>(ЗА ОТЧЕТНЫЙ 2019 ГОД)</w:t>
      </w:r>
    </w:p>
    <w:p w:rsidR="00DD016B" w:rsidRDefault="00DD016B">
      <w:pPr>
        <w:pStyle w:val="ConsPlusNormal"/>
        <w:jc w:val="center"/>
      </w:pPr>
    </w:p>
    <w:p w:rsidR="00DD016B" w:rsidRDefault="00DD016B">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DD016B" w:rsidRDefault="00DD016B">
      <w:pPr>
        <w:pStyle w:val="ConsPlusNormal"/>
        <w:spacing w:before="220"/>
        <w:ind w:firstLine="540"/>
        <w:jc w:val="both"/>
      </w:pPr>
      <w:r>
        <w:t xml:space="preserve">В соответствии с </w:t>
      </w:r>
      <w:hyperlink r:id="rId5"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DD016B" w:rsidRDefault="00DD016B">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DD016B" w:rsidRDefault="00DD016B">
      <w:pPr>
        <w:pStyle w:val="ConsPlusNormal"/>
        <w:spacing w:before="220"/>
        <w:ind w:firstLine="540"/>
        <w:jc w:val="both"/>
      </w:pPr>
      <w:r>
        <w:t xml:space="preserve">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Типового </w:t>
      </w:r>
      <w:hyperlink r:id="rId6" w:history="1">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утвержденными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DD016B" w:rsidRDefault="00DD016B">
      <w:pPr>
        <w:pStyle w:val="ConsPlusNormal"/>
        <w:spacing w:before="220"/>
        <w:ind w:firstLine="540"/>
        <w:jc w:val="both"/>
      </w:pPr>
      <w: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обращаются в указанное подразделение.</w:t>
      </w:r>
    </w:p>
    <w:p w:rsidR="00DD016B" w:rsidRDefault="00DD016B">
      <w:pPr>
        <w:pStyle w:val="ConsPlusNormal"/>
        <w:spacing w:before="220"/>
        <w:ind w:firstLine="540"/>
        <w:jc w:val="both"/>
      </w:pPr>
      <w:r>
        <w:t xml:space="preserve">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государственной политики в сфере государственной и </w:t>
      </w:r>
      <w:r>
        <w:lastRenderedPageBreak/>
        <w:t>муниципальной службы, противодействия коррупции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DD016B" w:rsidRDefault="00DD016B">
      <w:pPr>
        <w:pStyle w:val="ConsPlusNormal"/>
        <w:ind w:firstLine="540"/>
        <w:jc w:val="both"/>
      </w:pPr>
    </w:p>
    <w:p w:rsidR="00DD016B" w:rsidRDefault="00DD016B">
      <w:pPr>
        <w:pStyle w:val="ConsPlusTitle"/>
        <w:jc w:val="center"/>
        <w:outlineLvl w:val="0"/>
      </w:pPr>
      <w:r>
        <w:t>I. Представление сведений о доходах, расходах, об имуществе</w:t>
      </w:r>
    </w:p>
    <w:p w:rsidR="00DD016B" w:rsidRDefault="00DD016B">
      <w:pPr>
        <w:pStyle w:val="ConsPlusTitle"/>
        <w:jc w:val="center"/>
      </w:pPr>
      <w:r>
        <w:t>и обязательствах имущественного характера</w:t>
      </w:r>
    </w:p>
    <w:p w:rsidR="00DD016B" w:rsidRDefault="00DD016B">
      <w:pPr>
        <w:pStyle w:val="ConsPlusNormal"/>
        <w:jc w:val="center"/>
      </w:pPr>
    </w:p>
    <w:p w:rsidR="00DD016B" w:rsidRDefault="00DD016B">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DD016B" w:rsidRDefault="00DD016B">
      <w:pPr>
        <w:pStyle w:val="ConsPlusNormal"/>
        <w:ind w:firstLine="540"/>
        <w:jc w:val="both"/>
      </w:pPr>
    </w:p>
    <w:p w:rsidR="00DD016B" w:rsidRDefault="00DD016B">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DD016B" w:rsidRDefault="00DD016B">
      <w:pPr>
        <w:pStyle w:val="ConsPlusNormal"/>
        <w:spacing w:before="22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DD016B" w:rsidRDefault="00DD016B">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7" w:history="1">
        <w:r>
          <w:rPr>
            <w:color w:val="0000FF"/>
          </w:rPr>
          <w:t>подпунктом 2</w:t>
        </w:r>
      </w:hyperlink>
      <w:r>
        <w:t xml:space="preserve"> настоящего пункта);</w:t>
      </w:r>
    </w:p>
    <w:p w:rsidR="00DD016B" w:rsidRDefault="00DD016B">
      <w:pPr>
        <w:pStyle w:val="ConsPlusNormal"/>
        <w:spacing w:before="220"/>
        <w:ind w:firstLine="540"/>
        <w:jc w:val="both"/>
      </w:pPr>
      <w:bookmarkStart w:id="0" w:name="P27"/>
      <w:bookmarkEnd w:id="0"/>
      <w: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7"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w:t>
      </w:r>
      <w:bookmarkStart w:id="1" w:name="_GoBack"/>
      <w:bookmarkEnd w:id="1"/>
      <w:r>
        <w:t>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D016B" w:rsidRDefault="00DD016B">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DD016B" w:rsidRDefault="00DD016B">
      <w:pPr>
        <w:pStyle w:val="ConsPlusNormal"/>
        <w:spacing w:before="220"/>
        <w:ind w:firstLine="540"/>
        <w:jc w:val="both"/>
      </w:pPr>
      <w: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DD016B" w:rsidRDefault="00DD016B">
      <w:pPr>
        <w:pStyle w:val="ConsPlusNormal"/>
        <w:spacing w:before="22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DD016B" w:rsidRDefault="00DD016B">
      <w:pPr>
        <w:pStyle w:val="ConsPlusNormal"/>
        <w:spacing w:before="22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DD016B" w:rsidRDefault="00DD016B">
      <w:pPr>
        <w:pStyle w:val="ConsPlusNormal"/>
        <w:spacing w:before="220"/>
        <w:ind w:firstLine="540"/>
        <w:jc w:val="both"/>
      </w:pPr>
      <w:r>
        <w:t>7)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DD016B" w:rsidRDefault="00DD016B">
      <w:pPr>
        <w:pStyle w:val="ConsPlusNormal"/>
        <w:spacing w:before="220"/>
        <w:ind w:firstLine="540"/>
        <w:jc w:val="both"/>
      </w:pPr>
      <w:r>
        <w:t>8) 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p>
    <w:p w:rsidR="00DD016B" w:rsidRDefault="00DD016B">
      <w:pPr>
        <w:pStyle w:val="ConsPlusNormal"/>
        <w:spacing w:before="220"/>
        <w:ind w:firstLine="540"/>
        <w:jc w:val="both"/>
      </w:pPr>
      <w:r>
        <w:t>9) иными лицами в соответствии с законодательством Российской Федерации.</w:t>
      </w:r>
    </w:p>
    <w:p w:rsidR="00DD016B" w:rsidRDefault="00DD016B">
      <w:pPr>
        <w:pStyle w:val="ConsPlusNormal"/>
        <w:spacing w:before="220"/>
        <w:ind w:firstLine="540"/>
        <w:jc w:val="both"/>
      </w:pPr>
      <w:bookmarkStart w:id="2" w:name="P35"/>
      <w:bookmarkEnd w:id="2"/>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DD016B" w:rsidRDefault="00DD016B">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DD016B" w:rsidRDefault="00DD016B">
      <w:pPr>
        <w:pStyle w:val="ConsPlusNormal"/>
        <w:spacing w:before="220"/>
        <w:ind w:firstLine="540"/>
        <w:jc w:val="both"/>
      </w:pPr>
      <w:r>
        <w:t>2) любой должности государственной службы (поступающим на службу);</w:t>
      </w:r>
    </w:p>
    <w:p w:rsidR="00DD016B" w:rsidRDefault="00DD016B">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DD016B" w:rsidRDefault="00DD016B">
      <w:pPr>
        <w:pStyle w:val="ConsPlusNormal"/>
        <w:spacing w:before="220"/>
        <w:ind w:firstLine="540"/>
        <w:jc w:val="both"/>
      </w:pPr>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DD016B" w:rsidRDefault="00DD016B">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DD016B" w:rsidRDefault="00DD016B">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DD016B" w:rsidRDefault="00DD016B">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DD016B" w:rsidRDefault="00DD016B">
      <w:pPr>
        <w:pStyle w:val="ConsPlusNormal"/>
        <w:spacing w:before="220"/>
        <w:ind w:firstLine="540"/>
        <w:jc w:val="both"/>
      </w:pPr>
      <w:r>
        <w:t>8) должности финансового уполномоченного, руководителя службы обеспечения деятельности финансового уполномоченного;</w:t>
      </w:r>
    </w:p>
    <w:p w:rsidR="00DD016B" w:rsidRDefault="00DD016B">
      <w:pPr>
        <w:pStyle w:val="ConsPlusNormal"/>
        <w:spacing w:before="220"/>
        <w:ind w:firstLine="540"/>
        <w:jc w:val="both"/>
      </w:pPr>
      <w:r>
        <w:t>9) иных должностей в соответствии с законодательством Российской Федерации.</w:t>
      </w:r>
    </w:p>
    <w:p w:rsidR="00DD016B" w:rsidRDefault="00DD016B">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8"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DD016B" w:rsidRDefault="00DD016B">
      <w:pPr>
        <w:pStyle w:val="ConsPlusNormal"/>
        <w:ind w:firstLine="540"/>
        <w:jc w:val="both"/>
      </w:pPr>
    </w:p>
    <w:p w:rsidR="00DD016B" w:rsidRDefault="00DD016B">
      <w:pPr>
        <w:pStyle w:val="ConsPlusTitle"/>
        <w:ind w:firstLine="540"/>
        <w:jc w:val="both"/>
        <w:outlineLvl w:val="1"/>
      </w:pPr>
      <w:r>
        <w:t>Обязательность представления сведений</w:t>
      </w:r>
    </w:p>
    <w:p w:rsidR="00DD016B" w:rsidRDefault="00DD016B">
      <w:pPr>
        <w:pStyle w:val="ConsPlusNormal"/>
        <w:spacing w:before="220"/>
        <w:ind w:firstLine="540"/>
        <w:jc w:val="both"/>
      </w:pPr>
      <w: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DD016B" w:rsidRDefault="00DD016B">
      <w:pPr>
        <w:pStyle w:val="ConsPlusNormal"/>
        <w:spacing w:before="220"/>
        <w:ind w:firstLine="540"/>
        <w:jc w:val="both"/>
      </w:pPr>
      <w:bookmarkStart w:id="3" w:name="P49"/>
      <w:bookmarkEnd w:id="3"/>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54" w:history="1">
        <w:r>
          <w:rPr>
            <w:color w:val="0000FF"/>
          </w:rPr>
          <w:t>пункте 7</w:t>
        </w:r>
      </w:hyperlink>
      <w:r>
        <w:t xml:space="preserve"> настоящих Методических рекомендаций.</w:t>
      </w:r>
    </w:p>
    <w:p w:rsidR="00DD016B" w:rsidRDefault="00DD016B">
      <w:pPr>
        <w:pStyle w:val="ConsPlusNormal"/>
        <w:ind w:firstLine="540"/>
        <w:jc w:val="both"/>
      </w:pPr>
    </w:p>
    <w:p w:rsidR="00DD016B" w:rsidRDefault="00DD016B">
      <w:pPr>
        <w:pStyle w:val="ConsPlusTitle"/>
        <w:ind w:firstLine="540"/>
        <w:jc w:val="both"/>
        <w:outlineLvl w:val="1"/>
      </w:pPr>
      <w:r>
        <w:t>Сроки представления сведений</w:t>
      </w:r>
    </w:p>
    <w:p w:rsidR="00DD016B" w:rsidRDefault="00DD016B">
      <w:pPr>
        <w:pStyle w:val="ConsPlusNormal"/>
        <w:spacing w:before="220"/>
        <w:ind w:firstLine="540"/>
        <w:jc w:val="both"/>
      </w:pPr>
      <w: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DD016B" w:rsidRDefault="00DD016B">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DD016B" w:rsidRDefault="00DD016B">
      <w:pPr>
        <w:pStyle w:val="ConsPlusNormal"/>
        <w:spacing w:before="220"/>
        <w:ind w:firstLine="540"/>
        <w:jc w:val="both"/>
      </w:pPr>
      <w:bookmarkStart w:id="4" w:name="P54"/>
      <w:bookmarkEnd w:id="4"/>
      <w:r>
        <w:t>7. Служащие (работники) представляют сведения ежегодно в следующие сроки:</w:t>
      </w:r>
    </w:p>
    <w:p w:rsidR="00DD016B" w:rsidRDefault="00DD016B">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DD016B" w:rsidRDefault="00DD016B">
      <w:pPr>
        <w:pStyle w:val="ConsPlusNormal"/>
        <w:spacing w:before="220"/>
        <w:ind w:firstLine="540"/>
        <w:jc w:val="both"/>
      </w:pPr>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DD016B" w:rsidRDefault="00DD016B">
      <w:pPr>
        <w:pStyle w:val="ConsPlusNormal"/>
        <w:spacing w:before="220"/>
        <w:ind w:firstLine="540"/>
        <w:jc w:val="both"/>
      </w:pPr>
      <w:r>
        <w:t>8. Сведения могут быть представлены служащим (работником) в любое время, начиная с 1 января года, следующего за отчетным.</w:t>
      </w:r>
    </w:p>
    <w:p w:rsidR="00DD016B" w:rsidRDefault="00DD016B">
      <w:pPr>
        <w:pStyle w:val="ConsPlusNormal"/>
        <w:spacing w:before="220"/>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DD016B" w:rsidRDefault="00DD016B">
      <w:pPr>
        <w:pStyle w:val="ConsPlusNormal"/>
        <w:spacing w:before="220"/>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49" w:history="1">
        <w:r>
          <w:rPr>
            <w:color w:val="0000FF"/>
          </w:rPr>
          <w:t>пункте 5</w:t>
        </w:r>
      </w:hyperlink>
      <w:r>
        <w:t xml:space="preserve"> настоящих Методический рекомендаций.</w:t>
      </w:r>
    </w:p>
    <w:p w:rsidR="00DD016B" w:rsidRDefault="00DD016B">
      <w:pPr>
        <w:pStyle w:val="ConsPlusNormal"/>
        <w:ind w:firstLine="540"/>
        <w:jc w:val="both"/>
      </w:pPr>
    </w:p>
    <w:p w:rsidR="00DD016B" w:rsidRDefault="00DD016B">
      <w:pPr>
        <w:pStyle w:val="ConsPlusTitle"/>
        <w:ind w:firstLine="540"/>
        <w:jc w:val="both"/>
        <w:outlineLvl w:val="1"/>
      </w:pPr>
      <w:r>
        <w:t>Лица, в отношении которых представляются сведения</w:t>
      </w:r>
    </w:p>
    <w:p w:rsidR="00DD016B" w:rsidRDefault="00DD016B">
      <w:pPr>
        <w:pStyle w:val="ConsPlusNormal"/>
        <w:spacing w:before="220"/>
        <w:ind w:firstLine="540"/>
        <w:jc w:val="both"/>
      </w:pPr>
      <w:r>
        <w:t>11. Сведения представляются отдельно:</w:t>
      </w:r>
    </w:p>
    <w:p w:rsidR="00DD016B" w:rsidRDefault="00DD016B">
      <w:pPr>
        <w:pStyle w:val="ConsPlusNormal"/>
        <w:spacing w:before="220"/>
        <w:ind w:firstLine="540"/>
        <w:jc w:val="both"/>
      </w:pPr>
      <w:r>
        <w:t>1) в отношении служащего (работника),</w:t>
      </w:r>
    </w:p>
    <w:p w:rsidR="00DD016B" w:rsidRDefault="00DD016B">
      <w:pPr>
        <w:pStyle w:val="ConsPlusNormal"/>
        <w:spacing w:before="220"/>
        <w:ind w:firstLine="540"/>
        <w:jc w:val="both"/>
      </w:pPr>
      <w:r>
        <w:t>2) в отношении его супруги (супруга),</w:t>
      </w:r>
    </w:p>
    <w:p w:rsidR="00DD016B" w:rsidRDefault="00DD016B">
      <w:pPr>
        <w:pStyle w:val="ConsPlusNormal"/>
        <w:spacing w:before="220"/>
        <w:ind w:firstLine="540"/>
        <w:jc w:val="both"/>
      </w:pPr>
      <w:r>
        <w:t>3) в отношении каждого несовершеннолетнего ребенка служащего (работника).</w:t>
      </w:r>
    </w:p>
    <w:p w:rsidR="00DD016B" w:rsidRDefault="00DD016B">
      <w:pPr>
        <w:pStyle w:val="ConsPlusNormal"/>
        <w:spacing w:before="220"/>
        <w:ind w:firstLine="540"/>
        <w:jc w:val="both"/>
      </w:pPr>
      <w: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DD016B" w:rsidRDefault="00DD016B">
      <w:pPr>
        <w:pStyle w:val="ConsPlusNormal"/>
        <w:spacing w:before="220"/>
        <w:ind w:firstLine="540"/>
        <w:jc w:val="both"/>
      </w:pPr>
      <w:r>
        <w:t>12. Отчетный период и отчетная дата представления сведений, установленные для граждан и служащих (работников), различны:</w:t>
      </w:r>
    </w:p>
    <w:p w:rsidR="00DD016B" w:rsidRDefault="00DD016B">
      <w:pPr>
        <w:pStyle w:val="ConsPlusNormal"/>
        <w:spacing w:before="220"/>
        <w:ind w:firstLine="540"/>
        <w:jc w:val="both"/>
      </w:pPr>
      <w:r>
        <w:t>1) гражданин представляет:</w:t>
      </w:r>
    </w:p>
    <w:p w:rsidR="00DD016B" w:rsidRDefault="00DD016B">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DD016B" w:rsidRDefault="00DD016B">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DD016B" w:rsidRDefault="00DD016B">
      <w:pPr>
        <w:pStyle w:val="ConsPlusNormal"/>
        <w:spacing w:before="220"/>
        <w:ind w:firstLine="540"/>
        <w:jc w:val="both"/>
      </w:pPr>
      <w:r>
        <w:t>2) служащий (работник) представляет ежегодно:</w:t>
      </w:r>
    </w:p>
    <w:p w:rsidR="00DD016B" w:rsidRDefault="00DD016B">
      <w:pPr>
        <w:pStyle w:val="ConsPlusNormal"/>
        <w:spacing w:before="22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DD016B" w:rsidRDefault="00DD016B">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DD016B" w:rsidRDefault="00DD016B">
      <w:pPr>
        <w:pStyle w:val="ConsPlusNormal"/>
        <w:spacing w:before="220"/>
        <w:ind w:firstLine="540"/>
        <w:jc w:val="both"/>
      </w:pPr>
      <w: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D016B" w:rsidRDefault="00DD016B">
      <w:pPr>
        <w:pStyle w:val="ConsPlusNormal"/>
        <w:ind w:firstLine="540"/>
        <w:jc w:val="both"/>
      </w:pPr>
    </w:p>
    <w:p w:rsidR="00DD016B" w:rsidRDefault="00DD016B">
      <w:pPr>
        <w:pStyle w:val="ConsPlusTitle"/>
        <w:ind w:firstLine="540"/>
        <w:jc w:val="both"/>
        <w:outlineLvl w:val="1"/>
      </w:pPr>
      <w:r>
        <w:t>Замещение конкретной должности на отчетную дату как основание для представления сведений</w:t>
      </w:r>
    </w:p>
    <w:p w:rsidR="00DD016B" w:rsidRDefault="00DD016B">
      <w:pPr>
        <w:pStyle w:val="ConsPlusNormal"/>
        <w:spacing w:before="220"/>
        <w:ind w:firstLine="540"/>
        <w:jc w:val="both"/>
      </w:pPr>
      <w:r>
        <w:t>13.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DD016B" w:rsidRDefault="00DD016B">
      <w:pPr>
        <w:pStyle w:val="ConsPlusNormal"/>
        <w:spacing w:before="220"/>
        <w:ind w:firstLine="540"/>
        <w:jc w:val="both"/>
      </w:pPr>
      <w:r>
        <w:t>1) замещаемая им должность была включена в соответствующий перечень должностей, а сам служащий (работник) замещал указанную должность;</w:t>
      </w:r>
    </w:p>
    <w:p w:rsidR="00DD016B" w:rsidRDefault="00DD016B">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DD016B" w:rsidRDefault="00DD016B">
      <w:pPr>
        <w:pStyle w:val="ConsPlusNormal"/>
        <w:spacing w:before="220"/>
        <w:ind w:firstLine="540"/>
        <w:jc w:val="both"/>
      </w:pPr>
      <w: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DD016B" w:rsidRDefault="00DD016B">
      <w:pPr>
        <w:pStyle w:val="ConsPlusNormal"/>
        <w:spacing w:before="220"/>
        <w:ind w:firstLine="540"/>
        <w:jc w:val="both"/>
      </w:pPr>
      <w:r>
        <w:t>15. Представление сведений после увольнения служащего (работника) в период с 1 января по 1 (30) апреля 2020 г. не требуется.</w:t>
      </w:r>
    </w:p>
    <w:p w:rsidR="00DD016B" w:rsidRDefault="00DD016B">
      <w:pPr>
        <w:pStyle w:val="ConsPlusNormal"/>
        <w:spacing w:before="220"/>
        <w:ind w:firstLine="540"/>
        <w:jc w:val="both"/>
      </w:pPr>
      <w: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DD016B" w:rsidRDefault="00DD016B">
      <w:pPr>
        <w:pStyle w:val="ConsPlusNormal"/>
        <w:spacing w:before="220"/>
        <w:ind w:firstLine="540"/>
        <w:jc w:val="both"/>
      </w:pPr>
      <w: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DD016B" w:rsidRDefault="00DD016B">
      <w:pPr>
        <w:pStyle w:val="ConsPlusNormal"/>
        <w:ind w:firstLine="540"/>
        <w:jc w:val="both"/>
      </w:pPr>
    </w:p>
    <w:p w:rsidR="00DD016B" w:rsidRDefault="00DD016B">
      <w:pPr>
        <w:pStyle w:val="ConsPlusTitle"/>
        <w:ind w:firstLine="540"/>
        <w:jc w:val="both"/>
        <w:outlineLvl w:val="1"/>
      </w:pPr>
      <w:r>
        <w:t>Определение круга лиц (членов семьи), в отношении которых необходимо представить сведения</w:t>
      </w:r>
    </w:p>
    <w:p w:rsidR="00DD016B" w:rsidRDefault="00DD016B">
      <w:pPr>
        <w:pStyle w:val="ConsPlusNormal"/>
        <w:spacing w:before="220"/>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D016B" w:rsidRDefault="00DD016B">
      <w:pPr>
        <w:pStyle w:val="ConsPlusNormal"/>
        <w:ind w:firstLine="540"/>
        <w:jc w:val="both"/>
      </w:pPr>
    </w:p>
    <w:p w:rsidR="00DD016B" w:rsidRDefault="00DD016B">
      <w:pPr>
        <w:pStyle w:val="ConsPlusTitle"/>
        <w:ind w:firstLine="540"/>
        <w:jc w:val="both"/>
        <w:outlineLvl w:val="1"/>
      </w:pPr>
      <w:r>
        <w:t>Супруги</w:t>
      </w:r>
    </w:p>
    <w:p w:rsidR="00DD016B" w:rsidRDefault="00DD016B">
      <w:pPr>
        <w:pStyle w:val="ConsPlusNormal"/>
        <w:spacing w:before="220"/>
        <w:ind w:firstLine="540"/>
        <w:jc w:val="both"/>
      </w:pPr>
      <w:r>
        <w:t xml:space="preserve">18. При представлении сведений в отношении супруги (супруга) следует учитывать положения </w:t>
      </w:r>
      <w:hyperlink r:id="rId9" w:history="1">
        <w:r>
          <w:rPr>
            <w:color w:val="0000FF"/>
          </w:rPr>
          <w:t>статей 10</w:t>
        </w:r>
      </w:hyperlink>
      <w:r>
        <w:t xml:space="preserve"> "Заключение брака" и </w:t>
      </w:r>
      <w:hyperlink r:id="rId10" w:history="1">
        <w:r>
          <w:rPr>
            <w:color w:val="0000FF"/>
          </w:rPr>
          <w:t>25</w:t>
        </w:r>
      </w:hyperlink>
      <w:r>
        <w:t xml:space="preserve"> "Момент прекращения брака при его расторжении" Семейного кодекса Российской Федерации.</w:t>
      </w:r>
    </w:p>
    <w:p w:rsidR="00DD016B" w:rsidRDefault="00DD016B">
      <w:pPr>
        <w:pStyle w:val="ConsPlusNormal"/>
        <w:spacing w:before="220"/>
        <w:ind w:firstLine="540"/>
        <w:jc w:val="both"/>
      </w:pPr>
      <w:r>
        <w:t xml:space="preserve">19. Согласно </w:t>
      </w:r>
      <w:hyperlink r:id="rId11"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DD016B" w:rsidRDefault="00DD016B">
      <w:pPr>
        <w:pStyle w:val="ConsPlusNormal"/>
        <w:spacing w:before="220"/>
        <w:ind w:firstLine="540"/>
        <w:jc w:val="both"/>
      </w:pPr>
      <w:r>
        <w:t>Перечень ситуаций и рекомендуемые действия (таблица N 1):</w:t>
      </w:r>
    </w:p>
    <w:p w:rsidR="00DD016B" w:rsidRDefault="00DD016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37"/>
        <w:gridCol w:w="5726"/>
      </w:tblGrid>
      <w:tr w:rsidR="00DD016B">
        <w:tc>
          <w:tcPr>
            <w:tcW w:w="9063" w:type="dxa"/>
            <w:gridSpan w:val="2"/>
          </w:tcPr>
          <w:p w:rsidR="00DD016B" w:rsidRDefault="00DD016B">
            <w:pPr>
              <w:pStyle w:val="ConsPlusNormal"/>
              <w:jc w:val="both"/>
            </w:pPr>
            <w:r>
              <w:t>Пример: служащий (работник) представляет сведения в 2020 году (за отчетный 2019 г.)</w:t>
            </w:r>
          </w:p>
        </w:tc>
      </w:tr>
      <w:tr w:rsidR="00DD016B">
        <w:tc>
          <w:tcPr>
            <w:tcW w:w="3337" w:type="dxa"/>
          </w:tcPr>
          <w:p w:rsidR="00DD016B" w:rsidRDefault="00DD016B">
            <w:pPr>
              <w:pStyle w:val="ConsPlusNormal"/>
              <w:jc w:val="both"/>
            </w:pPr>
            <w:r>
              <w:t>Брак заключен в органах записи актов гражданского состояния (далее - ЗАГС) в ноябре 2019 года</w:t>
            </w:r>
          </w:p>
        </w:tc>
        <w:tc>
          <w:tcPr>
            <w:tcW w:w="5726" w:type="dxa"/>
          </w:tcPr>
          <w:p w:rsidR="00DD016B" w:rsidRDefault="00DD016B">
            <w:pPr>
              <w:pStyle w:val="ConsPlusNormal"/>
              <w:jc w:val="both"/>
            </w:pPr>
            <w:r>
              <w:t>сведения в отношении супруги (супруга) представляются, поскольку по состоянию на отчетную дату (31 декабря 2019 года) служащий (работник) состоял в браке</w:t>
            </w:r>
          </w:p>
        </w:tc>
      </w:tr>
      <w:tr w:rsidR="00DD016B">
        <w:tc>
          <w:tcPr>
            <w:tcW w:w="3337" w:type="dxa"/>
          </w:tcPr>
          <w:p w:rsidR="00DD016B" w:rsidRDefault="00DD016B">
            <w:pPr>
              <w:pStyle w:val="ConsPlusNormal"/>
              <w:jc w:val="both"/>
            </w:pPr>
            <w:r>
              <w:t xml:space="preserve">Брак заключен в </w:t>
            </w:r>
            <w:proofErr w:type="spellStart"/>
            <w:r>
              <w:t>ЗАГСе</w:t>
            </w:r>
            <w:proofErr w:type="spellEnd"/>
            <w:r>
              <w:t xml:space="preserve"> в марте 2020 года</w:t>
            </w:r>
          </w:p>
        </w:tc>
        <w:tc>
          <w:tcPr>
            <w:tcW w:w="5726" w:type="dxa"/>
          </w:tcPr>
          <w:p w:rsidR="00DD016B" w:rsidRDefault="00DD016B">
            <w:pPr>
              <w:pStyle w:val="ConsPlusNormal"/>
              <w:jc w:val="both"/>
            </w:pPr>
            <w:r>
              <w:t>сведения в отношении супруги (супруга) не представляются, поскольку по состоянию на отчетную дату (31 декабря 2019 года) служащий (работник) не состоял в браке</w:t>
            </w:r>
          </w:p>
        </w:tc>
      </w:tr>
      <w:tr w:rsidR="00DD016B">
        <w:tc>
          <w:tcPr>
            <w:tcW w:w="9063" w:type="dxa"/>
            <w:gridSpan w:val="2"/>
          </w:tcPr>
          <w:p w:rsidR="00DD016B" w:rsidRDefault="00DD016B">
            <w:pPr>
              <w:pStyle w:val="ConsPlusNormal"/>
              <w:jc w:val="both"/>
            </w:pPr>
            <w:r>
              <w:t>Пример: гражданин в сентябре 2020 года представляет сведения в связи с подачей документов для назначения на должность. Отчетной датой является 1 августа 2020 года</w:t>
            </w:r>
          </w:p>
        </w:tc>
      </w:tr>
      <w:tr w:rsidR="00DD016B">
        <w:tc>
          <w:tcPr>
            <w:tcW w:w="3337" w:type="dxa"/>
          </w:tcPr>
          <w:p w:rsidR="00DD016B" w:rsidRDefault="00DD016B">
            <w:pPr>
              <w:pStyle w:val="ConsPlusNormal"/>
              <w:jc w:val="both"/>
            </w:pPr>
            <w:r>
              <w:t>Брак заключен 1 февраля 2020 года</w:t>
            </w:r>
          </w:p>
        </w:tc>
        <w:tc>
          <w:tcPr>
            <w:tcW w:w="5726" w:type="dxa"/>
          </w:tcPr>
          <w:p w:rsidR="00DD016B" w:rsidRDefault="00DD016B">
            <w:pPr>
              <w:pStyle w:val="ConsPlusNormal"/>
              <w:jc w:val="both"/>
            </w:pPr>
            <w:r>
              <w:t>сведения в отношении супруги представляются, поскольку по состоянию на отчетную дату (1 августа 2020 года) гражданин состоял в браке</w:t>
            </w:r>
          </w:p>
        </w:tc>
      </w:tr>
      <w:tr w:rsidR="00DD016B">
        <w:tc>
          <w:tcPr>
            <w:tcW w:w="3337" w:type="dxa"/>
          </w:tcPr>
          <w:p w:rsidR="00DD016B" w:rsidRDefault="00DD016B">
            <w:pPr>
              <w:pStyle w:val="ConsPlusNormal"/>
              <w:jc w:val="both"/>
            </w:pPr>
            <w:r>
              <w:t>Брак заключен 2 августа 2020 года</w:t>
            </w:r>
          </w:p>
        </w:tc>
        <w:tc>
          <w:tcPr>
            <w:tcW w:w="5726" w:type="dxa"/>
          </w:tcPr>
          <w:p w:rsidR="00DD016B" w:rsidRDefault="00DD016B">
            <w:pPr>
              <w:pStyle w:val="ConsPlusNormal"/>
              <w:jc w:val="both"/>
            </w:pPr>
            <w:r>
              <w:t>сведения в отношении супруги не представляются, поскольку по состоянию на отчетную дату (1 августа 2020 года) гражданин еще не вступил в брак</w:t>
            </w:r>
          </w:p>
        </w:tc>
      </w:tr>
    </w:tbl>
    <w:p w:rsidR="00DD016B" w:rsidRDefault="00DD016B">
      <w:pPr>
        <w:pStyle w:val="ConsPlusNormal"/>
        <w:ind w:firstLine="540"/>
        <w:jc w:val="both"/>
      </w:pPr>
    </w:p>
    <w:p w:rsidR="00DD016B" w:rsidRDefault="00DD016B">
      <w:pPr>
        <w:pStyle w:val="ConsPlusNormal"/>
        <w:ind w:firstLine="540"/>
        <w:jc w:val="both"/>
      </w:pPr>
      <w:r>
        <w:t xml:space="preserve">20. Согласно </w:t>
      </w:r>
      <w:hyperlink r:id="rId12"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DD016B" w:rsidRDefault="00DD016B">
      <w:pPr>
        <w:pStyle w:val="ConsPlusNormal"/>
        <w:spacing w:before="220"/>
        <w:ind w:firstLine="540"/>
        <w:jc w:val="both"/>
      </w:pPr>
      <w:r>
        <w:t>Перечень ситуаций и рекомендуемые действия (таблица N 2)</w:t>
      </w:r>
    </w:p>
    <w:p w:rsidR="00DD016B" w:rsidRDefault="00DD016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13"/>
      </w:tblGrid>
      <w:tr w:rsidR="00DD016B">
        <w:tc>
          <w:tcPr>
            <w:tcW w:w="9015" w:type="dxa"/>
            <w:gridSpan w:val="2"/>
          </w:tcPr>
          <w:p w:rsidR="00DD016B" w:rsidRDefault="00DD016B">
            <w:pPr>
              <w:pStyle w:val="ConsPlusNormal"/>
              <w:jc w:val="both"/>
            </w:pPr>
            <w:r>
              <w:t>Пример: служащий (работник) представляет сведения в 2020 году (за отчетный 2019 г.)</w:t>
            </w:r>
          </w:p>
        </w:tc>
      </w:tr>
      <w:tr w:rsidR="00DD016B">
        <w:tc>
          <w:tcPr>
            <w:tcW w:w="3402" w:type="dxa"/>
          </w:tcPr>
          <w:p w:rsidR="00DD016B" w:rsidRDefault="00DD016B">
            <w:pPr>
              <w:pStyle w:val="ConsPlusNormal"/>
              <w:jc w:val="both"/>
            </w:pPr>
            <w:r>
              <w:t xml:space="preserve">Брак был расторгнут в </w:t>
            </w:r>
            <w:proofErr w:type="spellStart"/>
            <w:r>
              <w:t>ЗАГСе</w:t>
            </w:r>
            <w:proofErr w:type="spellEnd"/>
            <w:r>
              <w:t xml:space="preserve"> в ноябре 2019 года</w:t>
            </w:r>
          </w:p>
        </w:tc>
        <w:tc>
          <w:tcPr>
            <w:tcW w:w="5613" w:type="dxa"/>
          </w:tcPr>
          <w:p w:rsidR="00DD016B" w:rsidRDefault="00DD016B">
            <w:pPr>
              <w:pStyle w:val="ConsPlusNormal"/>
              <w:jc w:val="both"/>
            </w:pPr>
            <w:r>
              <w:t>сведения в отношении бывшей супруги не представляются, поскольку по состоянию на отчетную дату (31 декабря 2019 года) служащий (работник) не состоял в браке</w:t>
            </w:r>
          </w:p>
        </w:tc>
      </w:tr>
      <w:tr w:rsidR="00DD016B">
        <w:tc>
          <w:tcPr>
            <w:tcW w:w="3402" w:type="dxa"/>
          </w:tcPr>
          <w:p w:rsidR="00DD016B" w:rsidRDefault="00DD016B">
            <w:pPr>
              <w:pStyle w:val="ConsPlusNormal"/>
              <w:jc w:val="both"/>
            </w:pPr>
            <w:r>
              <w:t>Окончательное решение о расторжении брака было принято судом 12 декабря 2019 года и вступило в законную силу 12 января 2020 года</w:t>
            </w:r>
          </w:p>
        </w:tc>
        <w:tc>
          <w:tcPr>
            <w:tcW w:w="5613" w:type="dxa"/>
          </w:tcPr>
          <w:p w:rsidR="00DD016B" w:rsidRDefault="00DD016B">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2020 года. Таким образом, по состоянию на отчетную дату (31 декабря 2019 года) служащий (работник) считался состоявшим в браке</w:t>
            </w:r>
          </w:p>
        </w:tc>
      </w:tr>
      <w:tr w:rsidR="00DD016B">
        <w:tc>
          <w:tcPr>
            <w:tcW w:w="3402" w:type="dxa"/>
          </w:tcPr>
          <w:p w:rsidR="00DD016B" w:rsidRDefault="00DD016B">
            <w:pPr>
              <w:pStyle w:val="ConsPlusNormal"/>
              <w:jc w:val="both"/>
            </w:pPr>
            <w:r>
              <w:t xml:space="preserve">Брак был расторгнут в </w:t>
            </w:r>
            <w:proofErr w:type="spellStart"/>
            <w:r>
              <w:t>ЗАГСе</w:t>
            </w:r>
            <w:proofErr w:type="spellEnd"/>
            <w:r>
              <w:t xml:space="preserve"> в марте 2020 года</w:t>
            </w:r>
          </w:p>
        </w:tc>
        <w:tc>
          <w:tcPr>
            <w:tcW w:w="5613" w:type="dxa"/>
          </w:tcPr>
          <w:p w:rsidR="00DD016B" w:rsidRDefault="00DD016B">
            <w:pPr>
              <w:pStyle w:val="ConsPlusNormal"/>
              <w:jc w:val="both"/>
            </w:pPr>
            <w:r>
              <w:t>сведения в отношении бывшей супруги представляются, поскольку по состоянию на отчетную дату (31 декабря 2019 года) служащий (работник) состоял в браке</w:t>
            </w:r>
          </w:p>
        </w:tc>
      </w:tr>
      <w:tr w:rsidR="00DD016B">
        <w:tc>
          <w:tcPr>
            <w:tcW w:w="9015" w:type="dxa"/>
            <w:gridSpan w:val="2"/>
          </w:tcPr>
          <w:p w:rsidR="00DD016B" w:rsidRDefault="00DD016B">
            <w:pPr>
              <w:pStyle w:val="ConsPlusNormal"/>
              <w:jc w:val="both"/>
            </w:pPr>
            <w:r>
              <w:t>Пример: гражданин в сентябре 2020 года представляет сведения в связи с подачей документов для назначения на должность. Отчетной датой является 1 августа 2020 года</w:t>
            </w:r>
          </w:p>
        </w:tc>
      </w:tr>
      <w:tr w:rsidR="00DD016B">
        <w:tc>
          <w:tcPr>
            <w:tcW w:w="3402" w:type="dxa"/>
          </w:tcPr>
          <w:p w:rsidR="00DD016B" w:rsidRDefault="00DD016B">
            <w:pPr>
              <w:pStyle w:val="ConsPlusNormal"/>
              <w:jc w:val="both"/>
            </w:pPr>
            <w:r>
              <w:t xml:space="preserve">Брак был расторгнут в </w:t>
            </w:r>
            <w:proofErr w:type="spellStart"/>
            <w:r>
              <w:t>ЗАГСе</w:t>
            </w:r>
            <w:proofErr w:type="spellEnd"/>
            <w:r>
              <w:t xml:space="preserve"> 1 июля 2020 года</w:t>
            </w:r>
          </w:p>
        </w:tc>
        <w:tc>
          <w:tcPr>
            <w:tcW w:w="5613" w:type="dxa"/>
          </w:tcPr>
          <w:p w:rsidR="00DD016B" w:rsidRDefault="00DD016B">
            <w:pPr>
              <w:pStyle w:val="ConsPlusNormal"/>
              <w:jc w:val="both"/>
            </w:pPr>
            <w:r>
              <w:t>сведения в отношении бывшей супруги не представляются, поскольку по состоянию на отчетную дату (1 августа 2020 года) гражданин не состоял в браке</w:t>
            </w:r>
          </w:p>
        </w:tc>
      </w:tr>
      <w:tr w:rsidR="00DD016B">
        <w:tc>
          <w:tcPr>
            <w:tcW w:w="3402" w:type="dxa"/>
          </w:tcPr>
          <w:p w:rsidR="00DD016B" w:rsidRDefault="00DD016B">
            <w:pPr>
              <w:pStyle w:val="ConsPlusNormal"/>
              <w:jc w:val="both"/>
            </w:pPr>
            <w:r>
              <w:t xml:space="preserve">Брак был расторгнут в </w:t>
            </w:r>
            <w:proofErr w:type="spellStart"/>
            <w:r>
              <w:t>ЗАГСе</w:t>
            </w:r>
            <w:proofErr w:type="spellEnd"/>
            <w:r>
              <w:t xml:space="preserve"> 2 августа 2020 года</w:t>
            </w:r>
          </w:p>
        </w:tc>
        <w:tc>
          <w:tcPr>
            <w:tcW w:w="5613" w:type="dxa"/>
          </w:tcPr>
          <w:p w:rsidR="00DD016B" w:rsidRDefault="00DD016B">
            <w:pPr>
              <w:pStyle w:val="ConsPlusNormal"/>
              <w:jc w:val="both"/>
            </w:pPr>
            <w:r>
              <w:t>сведения в отношении бывшей супруги представляются, поскольку по состоянию на отчетную дату (1 августа 2020 года) гражданин состоял в браке</w:t>
            </w:r>
          </w:p>
        </w:tc>
      </w:tr>
      <w:tr w:rsidR="00DD016B">
        <w:tc>
          <w:tcPr>
            <w:tcW w:w="3402" w:type="dxa"/>
          </w:tcPr>
          <w:p w:rsidR="00DD016B" w:rsidRDefault="00DD016B">
            <w:pPr>
              <w:pStyle w:val="ConsPlusNormal"/>
              <w:jc w:val="both"/>
            </w:pPr>
            <w:r>
              <w:t>Окончательное решение о расторжении брака было принято судом 4 июля 2020 года и вступило в законную силу 4 августа 2020 г.</w:t>
            </w:r>
          </w:p>
        </w:tc>
        <w:tc>
          <w:tcPr>
            <w:tcW w:w="5613" w:type="dxa"/>
          </w:tcPr>
          <w:p w:rsidR="00DD016B" w:rsidRDefault="00DD016B">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2020 года. Таким образом, по состоянию на отчетную дату (1 августа 2020 года) гражданин считался состоявшим в браке</w:t>
            </w:r>
          </w:p>
        </w:tc>
      </w:tr>
    </w:tbl>
    <w:p w:rsidR="00DD016B" w:rsidRDefault="00DD016B">
      <w:pPr>
        <w:pStyle w:val="ConsPlusNormal"/>
        <w:ind w:firstLine="540"/>
        <w:jc w:val="both"/>
      </w:pPr>
    </w:p>
    <w:p w:rsidR="00DD016B" w:rsidRDefault="00DD016B">
      <w:pPr>
        <w:pStyle w:val="ConsPlusTitle"/>
        <w:ind w:firstLine="540"/>
        <w:jc w:val="both"/>
        <w:outlineLvl w:val="1"/>
      </w:pPr>
      <w:r>
        <w:t>Несовершеннолетние дети</w:t>
      </w:r>
    </w:p>
    <w:p w:rsidR="00DD016B" w:rsidRDefault="00DD016B">
      <w:pPr>
        <w:pStyle w:val="ConsPlusNormal"/>
        <w:spacing w:before="220"/>
        <w:ind w:firstLine="540"/>
        <w:jc w:val="both"/>
      </w:pPr>
      <w:r>
        <w:t xml:space="preserve">21. </w:t>
      </w:r>
      <w:hyperlink r:id="rId13"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DD016B" w:rsidRDefault="00DD016B">
      <w:pPr>
        <w:pStyle w:val="ConsPlusNormal"/>
        <w:spacing w:before="220"/>
        <w:ind w:firstLine="540"/>
        <w:jc w:val="both"/>
      </w:pPr>
      <w: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DD016B" w:rsidRDefault="00DD016B">
      <w:pPr>
        <w:pStyle w:val="ConsPlusNormal"/>
        <w:spacing w:before="220"/>
        <w:ind w:firstLine="540"/>
        <w:jc w:val="both"/>
      </w:pPr>
      <w:r>
        <w:t>Перечень ситуаций и рекомендуемые действия (таблица N 3):</w:t>
      </w:r>
    </w:p>
    <w:p w:rsidR="00DD016B" w:rsidRDefault="00DD016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15"/>
        <w:gridCol w:w="6463"/>
      </w:tblGrid>
      <w:tr w:rsidR="00DD016B">
        <w:tc>
          <w:tcPr>
            <w:tcW w:w="8978" w:type="dxa"/>
            <w:gridSpan w:val="2"/>
          </w:tcPr>
          <w:p w:rsidR="00DD016B" w:rsidRDefault="00DD016B">
            <w:pPr>
              <w:pStyle w:val="ConsPlusNormal"/>
              <w:jc w:val="both"/>
            </w:pPr>
            <w:r>
              <w:t>Пример: служащий (работник) представляет сведения в 2020 году (за отчетный 2019 г.)</w:t>
            </w:r>
          </w:p>
        </w:tc>
      </w:tr>
      <w:tr w:rsidR="00DD016B">
        <w:tc>
          <w:tcPr>
            <w:tcW w:w="2515" w:type="dxa"/>
          </w:tcPr>
          <w:p w:rsidR="00DD016B" w:rsidRDefault="00DD016B">
            <w:pPr>
              <w:pStyle w:val="ConsPlusNormal"/>
            </w:pPr>
            <w:r>
              <w:t>Дочери служащего (работника) 21 мая 2019 года исполнилось 18 лет</w:t>
            </w:r>
          </w:p>
        </w:tc>
        <w:tc>
          <w:tcPr>
            <w:tcW w:w="6463" w:type="dxa"/>
          </w:tcPr>
          <w:p w:rsidR="00DD016B" w:rsidRDefault="00DD016B">
            <w:pPr>
              <w:pStyle w:val="ConsPlusNormal"/>
              <w:jc w:val="both"/>
            </w:pPr>
            <w:r>
              <w:t>сведения в отношении дочери не представляются, поскольку по состоянию на отчетную дату (31 декабря 2019 года) дочери служащего (работника) уже исполнилось 18 лет, она являлась совершеннолетней</w:t>
            </w:r>
          </w:p>
        </w:tc>
      </w:tr>
      <w:tr w:rsidR="00DD016B">
        <w:tc>
          <w:tcPr>
            <w:tcW w:w="2515" w:type="dxa"/>
          </w:tcPr>
          <w:p w:rsidR="00DD016B" w:rsidRDefault="00DD016B">
            <w:pPr>
              <w:pStyle w:val="ConsPlusNormal"/>
            </w:pPr>
            <w:r>
              <w:t>Дочери служащего (работника) 30 декабря 2019 года исполнилось 18 лет</w:t>
            </w:r>
          </w:p>
        </w:tc>
        <w:tc>
          <w:tcPr>
            <w:tcW w:w="6463" w:type="dxa"/>
          </w:tcPr>
          <w:p w:rsidR="00DD016B" w:rsidRDefault="00DD016B">
            <w:pPr>
              <w:pStyle w:val="ConsPlusNormal"/>
              <w:jc w:val="both"/>
            </w:pPr>
            <w:r>
              <w:t>сведения в отношении дочери не представляются, поскольку по состоянию на отчетную дату (31 декабря 2019 года) дочери служащего (работника) уже исполнилось 18 лет, она являлась совершеннолетней</w:t>
            </w:r>
          </w:p>
        </w:tc>
      </w:tr>
      <w:tr w:rsidR="00DD016B">
        <w:tc>
          <w:tcPr>
            <w:tcW w:w="2515" w:type="dxa"/>
          </w:tcPr>
          <w:p w:rsidR="00DD016B" w:rsidRDefault="00DD016B">
            <w:pPr>
              <w:pStyle w:val="ConsPlusNormal"/>
            </w:pPr>
            <w:r>
              <w:t>Дочери служащего (работника) 31 декабря 2019 года исполнилось 18 лет</w:t>
            </w:r>
          </w:p>
        </w:tc>
        <w:tc>
          <w:tcPr>
            <w:tcW w:w="6463" w:type="dxa"/>
          </w:tcPr>
          <w:p w:rsidR="00DD016B" w:rsidRDefault="00DD016B">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2020 года. Таким образом, по состоянию на отчетную дату (31 декабря 2019 года) она еще являлась несовершеннолетней</w:t>
            </w:r>
          </w:p>
        </w:tc>
      </w:tr>
      <w:tr w:rsidR="00DD016B">
        <w:tc>
          <w:tcPr>
            <w:tcW w:w="8978" w:type="dxa"/>
            <w:gridSpan w:val="2"/>
          </w:tcPr>
          <w:p w:rsidR="00DD016B" w:rsidRDefault="00DD016B">
            <w:pPr>
              <w:pStyle w:val="ConsPlusNormal"/>
              <w:jc w:val="both"/>
            </w:pPr>
            <w:r>
              <w:t>Пример: гражданин представляет в сентябре 2020 года сведения в связи с назначением на должность. Отчетной датой является 1 августа 2020 года</w:t>
            </w:r>
          </w:p>
        </w:tc>
      </w:tr>
      <w:tr w:rsidR="00DD016B">
        <w:tc>
          <w:tcPr>
            <w:tcW w:w="2515" w:type="dxa"/>
          </w:tcPr>
          <w:p w:rsidR="00DD016B" w:rsidRDefault="00DD016B">
            <w:pPr>
              <w:pStyle w:val="ConsPlusNormal"/>
            </w:pPr>
            <w:r>
              <w:t>Сыну гражданина 5 мая 2020 года исполнилось 18 лет</w:t>
            </w:r>
          </w:p>
        </w:tc>
        <w:tc>
          <w:tcPr>
            <w:tcW w:w="6463" w:type="dxa"/>
          </w:tcPr>
          <w:p w:rsidR="00DD016B" w:rsidRDefault="00DD016B">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2020 года) сыну гражданина уже исполнилось 18 лет</w:t>
            </w:r>
          </w:p>
        </w:tc>
      </w:tr>
      <w:tr w:rsidR="00DD016B">
        <w:tc>
          <w:tcPr>
            <w:tcW w:w="2515" w:type="dxa"/>
          </w:tcPr>
          <w:p w:rsidR="00DD016B" w:rsidRDefault="00DD016B">
            <w:pPr>
              <w:pStyle w:val="ConsPlusNormal"/>
            </w:pPr>
            <w:r>
              <w:t>Сыну гражданина 1 августа 2020 года исполнилось 18 лет</w:t>
            </w:r>
          </w:p>
        </w:tc>
        <w:tc>
          <w:tcPr>
            <w:tcW w:w="6463" w:type="dxa"/>
          </w:tcPr>
          <w:p w:rsidR="00DD016B" w:rsidRDefault="00DD016B">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2020 года. Таким образом, по состоянию на отчетную дату (1 августа 2020 года) он еще являлся несовершеннолетним</w:t>
            </w:r>
          </w:p>
        </w:tc>
      </w:tr>
      <w:tr w:rsidR="00DD016B">
        <w:tc>
          <w:tcPr>
            <w:tcW w:w="2515" w:type="dxa"/>
          </w:tcPr>
          <w:p w:rsidR="00DD016B" w:rsidRDefault="00DD016B">
            <w:pPr>
              <w:pStyle w:val="ConsPlusNormal"/>
            </w:pPr>
            <w:r>
              <w:t>Сыну гражданина 17 августа 2020 года исполнилось 18 лет</w:t>
            </w:r>
          </w:p>
        </w:tc>
        <w:tc>
          <w:tcPr>
            <w:tcW w:w="6463" w:type="dxa"/>
          </w:tcPr>
          <w:p w:rsidR="00DD016B" w:rsidRDefault="00DD016B">
            <w:pPr>
              <w:pStyle w:val="ConsPlusNormal"/>
              <w:jc w:val="both"/>
            </w:pPr>
            <w:r>
              <w:t>сведения в отношении сына представляются, поскольку по состоянию на отчетную дату (1 августа 2020 года) сын гражданина являлся несовершеннолетним</w:t>
            </w:r>
          </w:p>
        </w:tc>
      </w:tr>
    </w:tbl>
    <w:p w:rsidR="00DD016B" w:rsidRDefault="00DD016B">
      <w:pPr>
        <w:pStyle w:val="ConsPlusNormal"/>
        <w:ind w:firstLine="540"/>
        <w:jc w:val="both"/>
      </w:pPr>
    </w:p>
    <w:p w:rsidR="00DD016B" w:rsidRDefault="00DD016B">
      <w:pPr>
        <w:pStyle w:val="ConsPlusNormal"/>
        <w:ind w:firstLine="540"/>
        <w:jc w:val="both"/>
      </w:pPr>
      <w:r>
        <w:t>23.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DD016B" w:rsidRDefault="00DD016B">
      <w:pPr>
        <w:pStyle w:val="ConsPlusNormal"/>
        <w:spacing w:before="220"/>
        <w:ind w:firstLine="540"/>
        <w:jc w:val="both"/>
      </w:pPr>
      <w: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D016B" w:rsidRDefault="00DD016B">
      <w:pPr>
        <w:pStyle w:val="ConsPlusNormal"/>
        <w:ind w:firstLine="540"/>
        <w:jc w:val="both"/>
      </w:pPr>
    </w:p>
    <w:p w:rsidR="00DD016B" w:rsidRDefault="00DD016B">
      <w:pPr>
        <w:pStyle w:val="ConsPlusTitle"/>
        <w:ind w:firstLine="540"/>
        <w:jc w:val="both"/>
        <w:outlineLvl w:val="1"/>
      </w:pPr>
      <w:r>
        <w:t>Уточнение представленных сведений</w:t>
      </w:r>
    </w:p>
    <w:p w:rsidR="00DD016B" w:rsidRDefault="00DD016B">
      <w:pPr>
        <w:pStyle w:val="ConsPlusNormal"/>
        <w:spacing w:before="220"/>
        <w:ind w:firstLine="540"/>
        <w:jc w:val="both"/>
      </w:pPr>
      <w: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DD016B" w:rsidRDefault="00DD016B">
      <w:pPr>
        <w:pStyle w:val="ConsPlusNormal"/>
        <w:spacing w:before="220"/>
        <w:ind w:firstLine="540"/>
        <w:jc w:val="both"/>
      </w:pPr>
      <w: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DD016B" w:rsidRDefault="00DD016B">
      <w:pPr>
        <w:pStyle w:val="ConsPlusNormal"/>
        <w:spacing w:before="220"/>
        <w:ind w:firstLine="540"/>
        <w:jc w:val="both"/>
      </w:pPr>
      <w:r>
        <w:t>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 срок до 1 (31) мая года, следующего за отчетным.</w:t>
      </w:r>
    </w:p>
    <w:p w:rsidR="00DD016B" w:rsidRDefault="00DD016B">
      <w:pPr>
        <w:pStyle w:val="ConsPlusNormal"/>
        <w:spacing w:before="220"/>
        <w:ind w:firstLine="540"/>
        <w:jc w:val="both"/>
      </w:pPr>
      <w:r>
        <w:t>28. 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DD016B" w:rsidRDefault="00DD016B">
      <w:pPr>
        <w:pStyle w:val="ConsPlusNormal"/>
        <w:ind w:firstLine="540"/>
        <w:jc w:val="both"/>
      </w:pPr>
    </w:p>
    <w:p w:rsidR="00DD016B" w:rsidRDefault="00DD016B">
      <w:pPr>
        <w:pStyle w:val="ConsPlusTitle"/>
        <w:ind w:firstLine="540"/>
        <w:jc w:val="both"/>
        <w:outlineLvl w:val="1"/>
      </w:pPr>
      <w:r>
        <w:t>Рекомендуемые действия при невозможности представить сведения в отношении члена семьи</w:t>
      </w:r>
    </w:p>
    <w:p w:rsidR="00DD016B" w:rsidRDefault="00DD016B">
      <w:pPr>
        <w:pStyle w:val="ConsPlusNormal"/>
        <w:spacing w:before="220"/>
        <w:ind w:firstLine="540"/>
        <w:jc w:val="both"/>
      </w:pPr>
      <w:r>
        <w:t xml:space="preserve">29.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4"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5"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6" w:history="1">
        <w:r>
          <w:rPr>
            <w:color w:val="0000FF"/>
          </w:rPr>
          <w:t>пунктом 11</w:t>
        </w:r>
      </w:hyperlink>
      <w: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2017 г. N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DD016B" w:rsidRDefault="00DD016B">
      <w:pPr>
        <w:pStyle w:val="ConsPlusNormal"/>
        <w:spacing w:before="220"/>
        <w:ind w:firstLine="540"/>
        <w:jc w:val="both"/>
      </w:pPr>
      <w:r>
        <w:t>30. Заявление должно быть направлено до истечения срока, установленного для представления служащим (работником) сведений.</w:t>
      </w:r>
    </w:p>
    <w:p w:rsidR="00DD016B" w:rsidRDefault="00DD016B">
      <w:pPr>
        <w:pStyle w:val="ConsPlusNormal"/>
        <w:spacing w:before="220"/>
        <w:ind w:firstLine="540"/>
        <w:jc w:val="both"/>
      </w:pPr>
      <w:r>
        <w:t>Заявление подается (таблица N 4):</w:t>
      </w:r>
    </w:p>
    <w:p w:rsidR="00DD016B" w:rsidRDefault="00DD016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36"/>
        <w:gridCol w:w="5669"/>
      </w:tblGrid>
      <w:tr w:rsidR="00DD016B">
        <w:tc>
          <w:tcPr>
            <w:tcW w:w="3336" w:type="dxa"/>
          </w:tcPr>
          <w:p w:rsidR="00DD016B" w:rsidRDefault="00DD016B">
            <w:pPr>
              <w:pStyle w:val="ConsPlusNormal"/>
              <w:jc w:val="both"/>
            </w:pPr>
            <w:r>
              <w:t>В Управление Президента Российской Федерации по вопросам противодействия коррупции</w:t>
            </w:r>
          </w:p>
        </w:tc>
        <w:tc>
          <w:tcPr>
            <w:tcW w:w="5669" w:type="dxa"/>
          </w:tcPr>
          <w:p w:rsidR="00DD016B" w:rsidRDefault="00DD016B">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DD016B">
        <w:tc>
          <w:tcPr>
            <w:tcW w:w="3336" w:type="dxa"/>
          </w:tcPr>
          <w:p w:rsidR="00DD016B" w:rsidRDefault="00DD016B">
            <w:pPr>
              <w:pStyle w:val="ConsPlusNormal"/>
              <w:jc w:val="both"/>
            </w:pPr>
            <w:r>
              <w:t>В Департамент государственной службы и кадров Правительства Российской Федерации</w:t>
            </w:r>
          </w:p>
        </w:tc>
        <w:tc>
          <w:tcPr>
            <w:tcW w:w="5669" w:type="dxa"/>
          </w:tcPr>
          <w:p w:rsidR="00DD016B" w:rsidRDefault="00DD016B">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DD016B">
        <w:tc>
          <w:tcPr>
            <w:tcW w:w="3336" w:type="dxa"/>
          </w:tcPr>
          <w:p w:rsidR="00DD016B" w:rsidRDefault="00DD016B">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69" w:type="dxa"/>
          </w:tcPr>
          <w:p w:rsidR="00DD016B" w:rsidRDefault="00DD016B">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DD016B">
        <w:tc>
          <w:tcPr>
            <w:tcW w:w="3336" w:type="dxa"/>
          </w:tcPr>
          <w:p w:rsidR="00DD016B" w:rsidRDefault="00DD016B">
            <w:pPr>
              <w:pStyle w:val="ConsPlusNormal"/>
              <w:jc w:val="both"/>
            </w:pPr>
            <w: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69" w:type="dxa"/>
          </w:tcPr>
          <w:p w:rsidR="00DD016B" w:rsidRDefault="00DD016B">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DD016B">
        <w:tc>
          <w:tcPr>
            <w:tcW w:w="3336" w:type="dxa"/>
          </w:tcPr>
          <w:p w:rsidR="00DD016B" w:rsidRDefault="00DD016B">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669" w:type="dxa"/>
          </w:tcPr>
          <w:p w:rsidR="00DD016B" w:rsidRDefault="00DD016B">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DD016B">
        <w:tc>
          <w:tcPr>
            <w:tcW w:w="3336" w:type="dxa"/>
          </w:tcPr>
          <w:p w:rsidR="00DD016B" w:rsidRDefault="00DD016B">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69" w:type="dxa"/>
          </w:tcPr>
          <w:p w:rsidR="00DD016B" w:rsidRDefault="00DD016B">
            <w:pPr>
              <w:pStyle w:val="ConsPlusNormal"/>
              <w:jc w:val="both"/>
            </w:pPr>
            <w: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DD016B" w:rsidRDefault="00DD016B">
      <w:pPr>
        <w:pStyle w:val="ConsPlusNormal"/>
        <w:ind w:firstLine="540"/>
        <w:jc w:val="both"/>
      </w:pPr>
    </w:p>
    <w:p w:rsidR="00DD016B" w:rsidRDefault="00DD016B">
      <w:pPr>
        <w:pStyle w:val="ConsPlusNormal"/>
        <w:ind w:firstLine="540"/>
        <w:jc w:val="both"/>
      </w:pPr>
      <w:r>
        <w:t>31.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DD016B" w:rsidRDefault="00DD016B">
      <w:pPr>
        <w:pStyle w:val="ConsPlusNormal"/>
        <w:spacing w:before="220"/>
        <w:ind w:firstLine="540"/>
        <w:jc w:val="both"/>
      </w:pPr>
      <w:r>
        <w:t>32.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DD016B" w:rsidRDefault="00DD016B">
      <w:pPr>
        <w:pStyle w:val="ConsPlusNormal"/>
        <w:ind w:firstLine="540"/>
        <w:jc w:val="both"/>
      </w:pPr>
    </w:p>
    <w:p w:rsidR="00DD016B" w:rsidRDefault="00DD016B">
      <w:pPr>
        <w:pStyle w:val="ConsPlusTitle"/>
        <w:jc w:val="center"/>
        <w:outlineLvl w:val="0"/>
      </w:pPr>
      <w:r>
        <w:t>II. Заполнение справки о доходах, расходах, об имуществе</w:t>
      </w:r>
    </w:p>
    <w:p w:rsidR="00DD016B" w:rsidRDefault="00DD016B">
      <w:pPr>
        <w:pStyle w:val="ConsPlusTitle"/>
        <w:jc w:val="center"/>
      </w:pPr>
      <w:r>
        <w:t>и обязательствах имущественного характера</w:t>
      </w:r>
    </w:p>
    <w:p w:rsidR="00DD016B" w:rsidRDefault="00DD016B">
      <w:pPr>
        <w:pStyle w:val="ConsPlusNormal"/>
        <w:jc w:val="center"/>
      </w:pPr>
    </w:p>
    <w:p w:rsidR="00DD016B" w:rsidRDefault="00DD016B">
      <w:pPr>
        <w:pStyle w:val="ConsPlusNormal"/>
        <w:ind w:firstLine="540"/>
        <w:jc w:val="both"/>
      </w:pPr>
      <w:r>
        <w:t xml:space="preserve">33. </w:t>
      </w:r>
      <w:hyperlink r:id="rId17" w:history="1">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DD016B" w:rsidRDefault="00DD016B">
      <w:pPr>
        <w:pStyle w:val="ConsPlusNormal"/>
        <w:spacing w:before="220"/>
        <w:ind w:firstLine="540"/>
        <w:jc w:val="both"/>
      </w:pPr>
      <w:r>
        <w:t>34. 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DD016B" w:rsidRDefault="00DD016B">
      <w:pPr>
        <w:pStyle w:val="ConsPlusNormal"/>
        <w:spacing w:before="220"/>
        <w:ind w:firstLine="540"/>
        <w:jc w:val="both"/>
      </w:pPr>
      <w:r>
        <w:t>35. В случаях, установленных нормативными правовыми актами Российской Федерации, сведения представляются с использованием специального программного обеспечения "Справки БК" (далее - СПО "Справки БК").</w:t>
      </w:r>
    </w:p>
    <w:p w:rsidR="00DD016B" w:rsidRDefault="00DD016B">
      <w:pPr>
        <w:pStyle w:val="ConsPlusNormal"/>
        <w:spacing w:before="220"/>
        <w:ind w:firstLine="540"/>
        <w:jc w:val="both"/>
      </w:pPr>
      <w:r>
        <w:t>36. СПО "Справки БК" размещено на официальном сайте Президента Российской Федерации по ссылке: http://www.kremlin.ru/structure/additional/12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ссылке: https://gossluzhba.gov.ru/page/index/spravki_bk.</w:t>
      </w:r>
    </w:p>
    <w:p w:rsidR="00DD016B" w:rsidRDefault="00DD016B">
      <w:pPr>
        <w:pStyle w:val="ConsPlusNormal"/>
        <w:spacing w:before="220"/>
        <w:ind w:firstLine="540"/>
        <w:jc w:val="both"/>
      </w:pPr>
      <w:r>
        <w:t>37. При заполнении справок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w:t>
      </w:r>
    </w:p>
    <w:p w:rsidR="00DD016B" w:rsidRDefault="00DD016B">
      <w:pPr>
        <w:pStyle w:val="ConsPlusNormal"/>
        <w:spacing w:before="220"/>
        <w:ind w:firstLine="540"/>
        <w:jc w:val="both"/>
      </w:pPr>
      <w:r>
        <w:t>Одновременно необходимо не допускать ситуаций, при которых дата и время печати справки будут отличаться на листах справки.</w:t>
      </w:r>
    </w:p>
    <w:p w:rsidR="00DD016B" w:rsidRDefault="00DD016B">
      <w:pPr>
        <w:pStyle w:val="ConsPlusNormal"/>
        <w:spacing w:before="220"/>
        <w:ind w:firstLine="540"/>
        <w:jc w:val="both"/>
      </w:pPr>
      <w:r>
        <w:t>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w:t>
      </w:r>
    </w:p>
    <w:p w:rsidR="00DD016B" w:rsidRDefault="00DD016B">
      <w:pPr>
        <w:pStyle w:val="ConsPlusNormal"/>
        <w:spacing w:before="220"/>
        <w:ind w:firstLine="540"/>
        <w:jc w:val="both"/>
      </w:pPr>
      <w:r>
        <w:t>- для печати справок используется лазерный принтер, обеспечивающий качественную печать.</w:t>
      </w:r>
    </w:p>
    <w:p w:rsidR="00DD016B" w:rsidRDefault="00DD016B">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DD016B" w:rsidRDefault="00DD016B">
      <w:pPr>
        <w:pStyle w:val="ConsPlusNormal"/>
        <w:spacing w:before="220"/>
        <w:ind w:firstLine="540"/>
        <w:jc w:val="both"/>
      </w:pPr>
      <w:r>
        <w:t>- не допускается наличие подписи и пометок на линейных и двумерных штрих-кодах.</w:t>
      </w:r>
    </w:p>
    <w:p w:rsidR="00DD016B" w:rsidRDefault="00DD016B">
      <w:pPr>
        <w:pStyle w:val="ConsPlusNormal"/>
        <w:spacing w:before="220"/>
        <w:ind w:firstLine="540"/>
        <w:jc w:val="both"/>
      </w:pPr>
      <w:r>
        <w:t>Кроме того, листы одной справки не следует менять или вставлять в другие справки, даже если они содержат идентичную информацию.</w:t>
      </w:r>
    </w:p>
    <w:p w:rsidR="00DD016B" w:rsidRDefault="00DD016B">
      <w:pPr>
        <w:pStyle w:val="ConsPlusNormal"/>
        <w:spacing w:before="220"/>
        <w:ind w:firstLine="540"/>
        <w:jc w:val="both"/>
      </w:pPr>
      <w:r>
        <w:t>Справки не рекомендуется прошивать и фиксировать скрепкой.</w:t>
      </w:r>
    </w:p>
    <w:p w:rsidR="00DD016B" w:rsidRDefault="00DD016B">
      <w:pPr>
        <w:pStyle w:val="ConsPlusNormal"/>
        <w:spacing w:before="220"/>
        <w:ind w:firstLine="540"/>
        <w:jc w:val="both"/>
      </w:pPr>
      <w:r>
        <w:t>Также рекомендуется обеспечить печать справки и ее заверение в течение одного дня.</w:t>
      </w:r>
    </w:p>
    <w:p w:rsidR="00DD016B" w:rsidRDefault="00DD016B">
      <w:pPr>
        <w:pStyle w:val="ConsPlusNormal"/>
        <w:spacing w:before="220"/>
        <w:ind w:firstLine="540"/>
        <w:jc w:val="both"/>
      </w:pPr>
      <w:r>
        <w:t>Печатать справки рекомендуется только на одной стороне листа.</w:t>
      </w:r>
    </w:p>
    <w:p w:rsidR="00DD016B" w:rsidRDefault="00DD016B">
      <w:pPr>
        <w:pStyle w:val="ConsPlusNormal"/>
        <w:ind w:firstLine="540"/>
        <w:jc w:val="both"/>
      </w:pPr>
    </w:p>
    <w:p w:rsidR="00DD016B" w:rsidRDefault="00DD016B">
      <w:pPr>
        <w:pStyle w:val="ConsPlusTitle"/>
        <w:jc w:val="center"/>
        <w:outlineLvl w:val="1"/>
      </w:pPr>
      <w:r>
        <w:t>ТИТУЛЬНЫЙ ЛИСТ</w:t>
      </w:r>
    </w:p>
    <w:p w:rsidR="00DD016B" w:rsidRDefault="00DD016B">
      <w:pPr>
        <w:pStyle w:val="ConsPlusNormal"/>
        <w:jc w:val="center"/>
      </w:pPr>
    </w:p>
    <w:p w:rsidR="00DD016B" w:rsidRDefault="00DD016B">
      <w:pPr>
        <w:pStyle w:val="ConsPlusNormal"/>
        <w:ind w:firstLine="540"/>
        <w:jc w:val="both"/>
      </w:pPr>
      <w:r>
        <w:t xml:space="preserve">38. При заполнении титульного </w:t>
      </w:r>
      <w:hyperlink r:id="rId18" w:history="1">
        <w:r>
          <w:rPr>
            <w:color w:val="0000FF"/>
          </w:rPr>
          <w:t>листа</w:t>
        </w:r>
      </w:hyperlink>
      <w:r>
        <w:t xml:space="preserve"> справки рекомендуется обратить внимание на следующее:</w:t>
      </w:r>
    </w:p>
    <w:p w:rsidR="00DD016B" w:rsidRDefault="00DD016B">
      <w:pPr>
        <w:pStyle w:val="ConsPlusNormal"/>
        <w:spacing w:before="220"/>
        <w:ind w:firstLine="540"/>
        <w:jc w:val="both"/>
      </w:pPr>
      <w:r>
        <w:t>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справки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DD016B" w:rsidRDefault="00DD016B">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DD016B" w:rsidRDefault="00DD016B">
      <w:pPr>
        <w:pStyle w:val="ConsPlusNormal"/>
        <w:spacing w:before="220"/>
        <w:ind w:firstLine="540"/>
        <w:jc w:val="both"/>
      </w:pPr>
      <w: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DD016B" w:rsidRDefault="00DD016B">
      <w:pPr>
        <w:pStyle w:val="ConsPlusNormal"/>
        <w:spacing w:before="220"/>
        <w:ind w:firstLine="540"/>
        <w:jc w:val="both"/>
      </w:pPr>
      <w: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DD016B" w:rsidRDefault="00DD016B">
      <w:pPr>
        <w:pStyle w:val="ConsPlusNormal"/>
        <w:spacing w:before="220"/>
        <w:ind w:firstLine="540"/>
        <w:jc w:val="both"/>
      </w:pPr>
      <w: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DD016B" w:rsidRDefault="00DD016B">
      <w:pPr>
        <w:pStyle w:val="ConsPlusNormal"/>
        <w:spacing w:before="220"/>
        <w:ind w:firstLine="540"/>
        <w:jc w:val="both"/>
      </w:pPr>
      <w: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DD016B" w:rsidRDefault="00DD016B">
      <w:pPr>
        <w:pStyle w:val="ConsPlusNormal"/>
        <w:spacing w:before="220"/>
        <w:ind w:firstLine="540"/>
        <w:jc w:val="both"/>
      </w:pPr>
      <w:r>
        <w:t>4) при наличии на дату представления справки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DD016B" w:rsidRDefault="00DD016B">
      <w:pPr>
        <w:pStyle w:val="ConsPlusNormal"/>
        <w:spacing w:before="220"/>
        <w:ind w:firstLine="540"/>
        <w:jc w:val="both"/>
      </w:pPr>
      <w: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t>самозанятые</w:t>
      </w:r>
      <w:proofErr w:type="spellEnd"/>
      <w: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DD016B" w:rsidRDefault="00DD016B">
      <w:pPr>
        <w:pStyle w:val="ConsPlusNormal"/>
        <w:spacing w:before="220"/>
        <w:ind w:firstLine="540"/>
        <w:jc w:val="both"/>
      </w:pPr>
      <w:r>
        <w:t>При заполнении справки лицом, замещающим муниципальную должность на непостоянной основе, указывается муниципальная должность;</w:t>
      </w:r>
    </w:p>
    <w:p w:rsidR="00DD016B" w:rsidRDefault="00DD016B">
      <w:pPr>
        <w:pStyle w:val="ConsPlusNormal"/>
        <w:spacing w:before="220"/>
        <w:ind w:firstLine="540"/>
        <w:jc w:val="both"/>
      </w:pPr>
      <w:r>
        <w:t>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(в СПО "Справки БК" - в графе "доп. раздел").</w:t>
      </w:r>
    </w:p>
    <w:p w:rsidR="00DD016B" w:rsidRDefault="00DD016B">
      <w:pPr>
        <w:pStyle w:val="ConsPlusNormal"/>
        <w:spacing w:before="220"/>
        <w:ind w:firstLine="540"/>
        <w:jc w:val="both"/>
      </w:pPr>
      <w:proofErr w:type="spellStart"/>
      <w:r>
        <w:t>Неуказание</w:t>
      </w:r>
      <w:proofErr w:type="spellEnd"/>
      <w:r>
        <w:t xml:space="preserve"> страхового номера индивидуального лицевого счета (СНИЛС) в справке, заполняемой с использованием СПО "Справки БК", не является нарушением.</w:t>
      </w:r>
    </w:p>
    <w:p w:rsidR="00DD016B" w:rsidRDefault="00DD016B">
      <w:pPr>
        <w:pStyle w:val="ConsPlusNormal"/>
        <w:jc w:val="both"/>
      </w:pPr>
    </w:p>
    <w:p w:rsidR="00DD016B" w:rsidRDefault="00DD016B">
      <w:pPr>
        <w:pStyle w:val="ConsPlusTitle"/>
        <w:jc w:val="center"/>
        <w:outlineLvl w:val="1"/>
      </w:pPr>
      <w:r>
        <w:t>РАЗДЕЛ 1. СВЕДЕНИЯ О ДОХОДАХ</w:t>
      </w:r>
    </w:p>
    <w:p w:rsidR="00DD016B" w:rsidRDefault="00DD016B">
      <w:pPr>
        <w:pStyle w:val="ConsPlusNormal"/>
        <w:jc w:val="both"/>
      </w:pPr>
    </w:p>
    <w:p w:rsidR="00DD016B" w:rsidRDefault="00DD016B">
      <w:pPr>
        <w:pStyle w:val="ConsPlusNormal"/>
        <w:ind w:firstLine="540"/>
        <w:jc w:val="both"/>
      </w:pPr>
      <w:r>
        <w:t xml:space="preserve">39. При заполнении данного </w:t>
      </w:r>
      <w:hyperlink r:id="rId19"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20" w:history="1">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DD016B" w:rsidRDefault="00DD016B">
      <w:pPr>
        <w:pStyle w:val="ConsPlusNormal"/>
        <w:ind w:firstLine="540"/>
        <w:jc w:val="both"/>
      </w:pPr>
    </w:p>
    <w:p w:rsidR="00DD016B" w:rsidRDefault="00DD016B">
      <w:pPr>
        <w:pStyle w:val="ConsPlusTitle"/>
        <w:ind w:firstLine="540"/>
        <w:jc w:val="both"/>
        <w:outlineLvl w:val="2"/>
      </w:pPr>
      <w:r>
        <w:t>Доход по основному месту работы</w:t>
      </w:r>
    </w:p>
    <w:p w:rsidR="00DD016B" w:rsidRDefault="00DD016B">
      <w:pPr>
        <w:pStyle w:val="ConsPlusNormal"/>
        <w:spacing w:before="220"/>
        <w:ind w:firstLine="540"/>
        <w:jc w:val="both"/>
      </w:pPr>
      <w:r>
        <w:t xml:space="preserve">40. В данной </w:t>
      </w:r>
      <w:hyperlink r:id="rId21"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замещает должность на отчетную дату. Указанию подлежит общая сумма дохода, содержащаяся в справке по </w:t>
      </w:r>
      <w:hyperlink r:id="rId22" w:history="1">
        <w:r>
          <w:rPr>
            <w:color w:val="0000FF"/>
          </w:rPr>
          <w:t>форме 2-НДФЛ</w:t>
        </w:r>
      </w:hyperlink>
      <w:r>
        <w:t xml:space="preserve">, выдаваемой по месту службы (работы) (графа 5.1 "Общая сумма дохода"). Если по основному месту работы получен доход, который не включен в справку по </w:t>
      </w:r>
      <w:hyperlink r:id="rId23" w:history="1">
        <w:r>
          <w:rPr>
            <w:color w:val="0000FF"/>
          </w:rPr>
          <w:t>форме 2-НДФЛ</w:t>
        </w:r>
      </w:hyperlink>
      <w:r>
        <w:t>, он подлежит указанию в иных доходах.</w:t>
      </w:r>
    </w:p>
    <w:p w:rsidR="00DD016B" w:rsidRDefault="00DD016B">
      <w:pPr>
        <w:pStyle w:val="ConsPlusNormal"/>
        <w:spacing w:before="220"/>
        <w:ind w:firstLine="540"/>
        <w:jc w:val="both"/>
      </w:pPr>
      <w:r>
        <w:t xml:space="preserve">Служащий (работник) может представить пояснения, если его доходы, указанные в </w:t>
      </w:r>
      <w:hyperlink r:id="rId24" w:history="1">
        <w:r>
          <w:rPr>
            <w:color w:val="0000FF"/>
          </w:rPr>
          <w:t>разделе 1</w:t>
        </w:r>
      </w:hyperlink>
      <w:r>
        <w:t xml:space="preserve"> справки и в справке по </w:t>
      </w:r>
      <w:hyperlink r:id="rId25" w:history="1">
        <w:r>
          <w:rPr>
            <w:color w:val="0000FF"/>
          </w:rPr>
          <w:t>форме 2-НДФЛ</w:t>
        </w:r>
      </w:hyperlink>
      <w:r>
        <w:t xml:space="preserve"> отличаются, и приложить их к справке.</w:t>
      </w:r>
    </w:p>
    <w:p w:rsidR="00DD016B" w:rsidRDefault="00DD016B">
      <w:pPr>
        <w:pStyle w:val="ConsPlusNormal"/>
        <w:spacing w:before="220"/>
        <w:ind w:firstLine="540"/>
        <w:jc w:val="both"/>
      </w:pPr>
      <w:r>
        <w:t xml:space="preserve">41.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26" w:history="1">
        <w:r>
          <w:rPr>
            <w:color w:val="0000FF"/>
          </w:rPr>
          <w:t>строке</w:t>
        </w:r>
      </w:hyperlink>
      <w:r>
        <w:t xml:space="preserve"> "иные доходы". При этом в </w:t>
      </w:r>
      <w:hyperlink r:id="rId27" w:history="1">
        <w:r>
          <w:rPr>
            <w:color w:val="0000FF"/>
          </w:rPr>
          <w:t>графе</w:t>
        </w:r>
      </w:hyperlink>
      <w:r>
        <w:t xml:space="preserve"> "вид дохода" указывается предыдущее место работы.</w:t>
      </w:r>
    </w:p>
    <w:p w:rsidR="00DD016B" w:rsidRDefault="00DD016B">
      <w:pPr>
        <w:pStyle w:val="ConsPlusNormal"/>
        <w:ind w:firstLine="540"/>
        <w:jc w:val="both"/>
      </w:pPr>
    </w:p>
    <w:p w:rsidR="00DD016B" w:rsidRDefault="00DD016B">
      <w:pPr>
        <w:pStyle w:val="ConsPlusTitle"/>
        <w:ind w:firstLine="540"/>
        <w:jc w:val="both"/>
        <w:outlineLvl w:val="2"/>
      </w:pPr>
      <w:r>
        <w:t>Особенности заполнения данного раздела отдельными категориями лиц</w:t>
      </w:r>
    </w:p>
    <w:p w:rsidR="00DD016B" w:rsidRDefault="00DD016B">
      <w:pPr>
        <w:pStyle w:val="ConsPlusNormal"/>
        <w:spacing w:before="220"/>
        <w:ind w:firstLine="540"/>
        <w:jc w:val="both"/>
      </w:pPr>
      <w:bookmarkStart w:id="5" w:name="P215"/>
      <w:bookmarkEnd w:id="5"/>
      <w:r>
        <w:t>42.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DD016B" w:rsidRDefault="00DD016B">
      <w:pPr>
        <w:pStyle w:val="ConsPlusNormal"/>
        <w:spacing w:before="220"/>
        <w:ind w:firstLine="540"/>
        <w:jc w:val="both"/>
      </w:pPr>
      <w: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DD016B" w:rsidRDefault="00DD016B">
      <w:pPr>
        <w:pStyle w:val="ConsPlusNormal"/>
        <w:spacing w:before="220"/>
        <w:ind w:firstLine="540"/>
        <w:jc w:val="both"/>
      </w:pPr>
      <w:r>
        <w:t>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DD016B" w:rsidRDefault="00DD016B">
      <w:pPr>
        <w:pStyle w:val="ConsPlusNormal"/>
        <w:spacing w:before="220"/>
        <w:ind w:firstLine="540"/>
        <w:jc w:val="both"/>
      </w:pPr>
      <w:r>
        <w:t xml:space="preserve">43. При заполнении данного </w:t>
      </w:r>
      <w:hyperlink r:id="rId28"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DD016B" w:rsidRDefault="00DD016B">
      <w:pPr>
        <w:pStyle w:val="ConsPlusNormal"/>
        <w:spacing w:before="220"/>
        <w:ind w:firstLine="540"/>
        <w:jc w:val="both"/>
      </w:pPr>
      <w:r>
        <w:t>44.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DD016B" w:rsidRDefault="00DD016B">
      <w:pPr>
        <w:pStyle w:val="ConsPlusNormal"/>
        <w:ind w:firstLine="540"/>
        <w:jc w:val="both"/>
      </w:pPr>
    </w:p>
    <w:p w:rsidR="00DD016B" w:rsidRDefault="00DD016B">
      <w:pPr>
        <w:pStyle w:val="ConsPlusTitle"/>
        <w:ind w:firstLine="540"/>
        <w:jc w:val="both"/>
        <w:outlineLvl w:val="2"/>
      </w:pPr>
      <w:r>
        <w:t>Доход от педагогической и научной деятельности</w:t>
      </w:r>
    </w:p>
    <w:p w:rsidR="00DD016B" w:rsidRDefault="00DD016B">
      <w:pPr>
        <w:pStyle w:val="ConsPlusNormal"/>
        <w:spacing w:before="220"/>
        <w:ind w:firstLine="540"/>
        <w:jc w:val="both"/>
      </w:pPr>
      <w:r>
        <w:t xml:space="preserve">45. В данной </w:t>
      </w:r>
      <w:hyperlink r:id="rId29"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30" w:history="1">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DD016B" w:rsidRDefault="00DD016B">
      <w:pPr>
        <w:pStyle w:val="ConsPlusNormal"/>
        <w:spacing w:before="220"/>
        <w:ind w:firstLine="540"/>
        <w:jc w:val="both"/>
      </w:pPr>
      <w:r>
        <w:t xml:space="preserve">46.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31" w:history="1">
        <w:r>
          <w:rPr>
            <w:color w:val="0000FF"/>
          </w:rPr>
          <w:t>графе</w:t>
        </w:r>
      </w:hyperlink>
      <w:r>
        <w:t xml:space="preserve"> "Доход по основному месту работы", а не в </w:t>
      </w:r>
      <w:hyperlink r:id="rId32" w:history="1">
        <w:r>
          <w:rPr>
            <w:color w:val="0000FF"/>
          </w:rPr>
          <w:t>графе</w:t>
        </w:r>
      </w:hyperlink>
      <w:r>
        <w:t xml:space="preserve"> "Доход от педагогической и научной деятельности".</w:t>
      </w:r>
    </w:p>
    <w:p w:rsidR="00DD016B" w:rsidRDefault="00DD016B">
      <w:pPr>
        <w:pStyle w:val="ConsPlusNormal"/>
        <w:ind w:firstLine="540"/>
        <w:jc w:val="both"/>
      </w:pPr>
    </w:p>
    <w:p w:rsidR="00DD016B" w:rsidRDefault="00DD016B">
      <w:pPr>
        <w:pStyle w:val="ConsPlusTitle"/>
        <w:ind w:firstLine="540"/>
        <w:jc w:val="both"/>
        <w:outlineLvl w:val="2"/>
      </w:pPr>
      <w:r>
        <w:t>Доход от иной творческой деятельности</w:t>
      </w:r>
    </w:p>
    <w:p w:rsidR="00DD016B" w:rsidRDefault="00DD016B">
      <w:pPr>
        <w:pStyle w:val="ConsPlusNormal"/>
        <w:spacing w:before="220"/>
        <w:ind w:firstLine="540"/>
        <w:jc w:val="both"/>
      </w:pPr>
      <w:r>
        <w:t xml:space="preserve">47. В данной </w:t>
      </w:r>
      <w:hyperlink r:id="rId33"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DD016B" w:rsidRDefault="00DD016B">
      <w:pPr>
        <w:pStyle w:val="ConsPlusNormal"/>
        <w:spacing w:before="220"/>
        <w:ind w:firstLine="540"/>
        <w:jc w:val="both"/>
      </w:pPr>
      <w:r>
        <w:t xml:space="preserve">48. Подлежат указанию в </w:t>
      </w:r>
      <w:hyperlink r:id="rId34" w:history="1">
        <w:r>
          <w:rPr>
            <w:color w:val="0000FF"/>
          </w:rPr>
          <w:t>строках 2</w:t>
        </w:r>
      </w:hyperlink>
      <w:r>
        <w:t xml:space="preserve">, </w:t>
      </w:r>
      <w:hyperlink r:id="rId35"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DD016B" w:rsidRDefault="00DD016B">
      <w:pPr>
        <w:pStyle w:val="ConsPlusNormal"/>
        <w:ind w:firstLine="540"/>
        <w:jc w:val="both"/>
      </w:pPr>
    </w:p>
    <w:p w:rsidR="00DD016B" w:rsidRDefault="00DD016B">
      <w:pPr>
        <w:pStyle w:val="ConsPlusTitle"/>
        <w:ind w:firstLine="540"/>
        <w:jc w:val="both"/>
        <w:outlineLvl w:val="2"/>
      </w:pPr>
      <w:r>
        <w:t>Доход от вкладов в банках и иных кредитных организациях</w:t>
      </w:r>
    </w:p>
    <w:p w:rsidR="00DD016B" w:rsidRDefault="00DD016B">
      <w:pPr>
        <w:pStyle w:val="ConsPlusNormal"/>
        <w:spacing w:before="220"/>
        <w:ind w:firstLine="540"/>
        <w:jc w:val="both"/>
      </w:pPr>
      <w:r>
        <w:t xml:space="preserve">49. В данной </w:t>
      </w:r>
      <w:hyperlink r:id="rId36" w:history="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DD016B" w:rsidRDefault="00DD016B">
      <w:pPr>
        <w:pStyle w:val="ConsPlusNormal"/>
        <w:spacing w:before="220"/>
        <w:ind w:firstLine="540"/>
        <w:jc w:val="both"/>
      </w:pPr>
      <w:r>
        <w:t xml:space="preserve">50. Сведения о наличии соответствующих банковских счетов и вкладов указываются в </w:t>
      </w:r>
      <w:hyperlink r:id="rId37" w:history="1">
        <w:r>
          <w:rPr>
            <w:color w:val="0000FF"/>
          </w:rPr>
          <w:t>разделе 4</w:t>
        </w:r>
      </w:hyperlink>
      <w:r>
        <w:t xml:space="preserve"> справки "Сведения о счетах в банках и иных кредитных организациях".</w:t>
      </w:r>
    </w:p>
    <w:p w:rsidR="00DD016B" w:rsidRDefault="00DD016B">
      <w:pPr>
        <w:pStyle w:val="ConsPlusNormal"/>
        <w:spacing w:before="220"/>
        <w:ind w:firstLine="540"/>
        <w:jc w:val="both"/>
      </w:pPr>
      <w:r>
        <w:t>51. Доход, полученный в иностранной валюте, указывается в рублях по курсу Банка России на дату получения дохода.</w:t>
      </w:r>
    </w:p>
    <w:p w:rsidR="00DD016B" w:rsidRDefault="00DD016B">
      <w:pPr>
        <w:pStyle w:val="ConsPlusNormal"/>
        <w:spacing w:before="220"/>
        <w:ind w:firstLine="540"/>
        <w:jc w:val="both"/>
      </w:pPr>
      <w:r>
        <w:t>52.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DD016B" w:rsidRDefault="00DD016B">
      <w:pPr>
        <w:pStyle w:val="ConsPlusNormal"/>
        <w:spacing w:before="220"/>
        <w:ind w:firstLine="540"/>
        <w:jc w:val="both"/>
      </w:pPr>
      <w:r>
        <w:t>53.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DD016B" w:rsidRDefault="00DD016B">
      <w:pPr>
        <w:pStyle w:val="ConsPlusNormal"/>
        <w:spacing w:before="22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DD016B" w:rsidRDefault="00DD016B">
      <w:pPr>
        <w:pStyle w:val="ConsPlusNormal"/>
        <w:spacing w:before="220"/>
        <w:ind w:firstLine="540"/>
        <w:jc w:val="both"/>
      </w:pPr>
      <w:r>
        <w:t>54. Не рекомендуется проводить какие-либо самостоятельные расчеты, поскольку вероятно возникновение различного рода ошибок.</w:t>
      </w:r>
    </w:p>
    <w:p w:rsidR="00DD016B" w:rsidRDefault="00DD016B">
      <w:pPr>
        <w:pStyle w:val="ConsPlusNormal"/>
        <w:spacing w:before="220"/>
        <w:ind w:firstLine="540"/>
        <w:jc w:val="both"/>
      </w:pPr>
      <w:r>
        <w:t>55.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DD016B" w:rsidRDefault="00DD016B">
      <w:pPr>
        <w:pStyle w:val="ConsPlusNormal"/>
        <w:spacing w:before="220"/>
        <w:ind w:firstLine="540"/>
        <w:jc w:val="both"/>
      </w:pPr>
      <w:r>
        <w:t>56.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DD016B" w:rsidRDefault="00DD016B">
      <w:pPr>
        <w:pStyle w:val="ConsPlusNormal"/>
        <w:ind w:firstLine="540"/>
        <w:jc w:val="both"/>
      </w:pPr>
    </w:p>
    <w:p w:rsidR="00DD016B" w:rsidRDefault="00DD016B">
      <w:pPr>
        <w:pStyle w:val="ConsPlusTitle"/>
        <w:ind w:firstLine="540"/>
        <w:jc w:val="both"/>
        <w:outlineLvl w:val="2"/>
      </w:pPr>
      <w:r>
        <w:t>Доход от ценных бумаг и долей участия в коммерческих организациях</w:t>
      </w:r>
    </w:p>
    <w:p w:rsidR="00DD016B" w:rsidRDefault="00DD016B">
      <w:pPr>
        <w:pStyle w:val="ConsPlusNormal"/>
        <w:spacing w:before="220"/>
        <w:ind w:firstLine="540"/>
        <w:jc w:val="both"/>
      </w:pPr>
      <w:r>
        <w:t xml:space="preserve">57. В данной </w:t>
      </w:r>
      <w:hyperlink r:id="rId38"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DD016B" w:rsidRDefault="00DD016B">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DD016B" w:rsidRDefault="00DD016B">
      <w:pPr>
        <w:pStyle w:val="ConsPlusNormal"/>
        <w:spacing w:before="220"/>
        <w:ind w:firstLine="540"/>
        <w:jc w:val="both"/>
      </w:pPr>
      <w:r>
        <w:t xml:space="preserve">2)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39" w:history="1">
        <w:r>
          <w:rPr>
            <w:color w:val="0000FF"/>
          </w:rPr>
          <w:t>разделе 5</w:t>
        </w:r>
      </w:hyperlink>
      <w: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DD016B" w:rsidRDefault="00DD016B">
      <w:pPr>
        <w:pStyle w:val="ConsPlusNormal"/>
        <w:ind w:firstLine="540"/>
        <w:jc w:val="both"/>
      </w:pPr>
    </w:p>
    <w:p w:rsidR="00DD016B" w:rsidRDefault="00DD016B">
      <w:pPr>
        <w:pStyle w:val="ConsPlusTitle"/>
        <w:ind w:firstLine="540"/>
        <w:jc w:val="both"/>
        <w:outlineLvl w:val="2"/>
      </w:pPr>
      <w:r>
        <w:t>Иные доходы</w:t>
      </w:r>
    </w:p>
    <w:p w:rsidR="00DD016B" w:rsidRDefault="00DD016B">
      <w:pPr>
        <w:pStyle w:val="ConsPlusNormal"/>
        <w:spacing w:before="220"/>
        <w:ind w:firstLine="540"/>
        <w:jc w:val="both"/>
      </w:pPr>
      <w:r>
        <w:t xml:space="preserve">58. В данной </w:t>
      </w:r>
      <w:hyperlink r:id="rId40" w:history="1">
        <w:r>
          <w:rPr>
            <w:color w:val="0000FF"/>
          </w:rPr>
          <w:t>строке</w:t>
        </w:r>
      </w:hyperlink>
      <w:r>
        <w:t xml:space="preserve"> указываются доходы, которые не были отражены в </w:t>
      </w:r>
      <w:hyperlink r:id="rId41" w:history="1">
        <w:r>
          <w:rPr>
            <w:color w:val="0000FF"/>
          </w:rPr>
          <w:t>строках 1</w:t>
        </w:r>
      </w:hyperlink>
      <w:r>
        <w:t xml:space="preserve"> - </w:t>
      </w:r>
      <w:hyperlink r:id="rId42" w:history="1">
        <w:r>
          <w:rPr>
            <w:color w:val="0000FF"/>
          </w:rPr>
          <w:t>5</w:t>
        </w:r>
      </w:hyperlink>
      <w:r>
        <w:t xml:space="preserve"> справки.</w:t>
      </w:r>
    </w:p>
    <w:p w:rsidR="00DD016B" w:rsidRDefault="00DD016B">
      <w:pPr>
        <w:pStyle w:val="ConsPlusNormal"/>
        <w:spacing w:before="220"/>
        <w:ind w:firstLine="540"/>
        <w:jc w:val="both"/>
      </w:pPr>
      <w:r>
        <w:t xml:space="preserve">Так, например, в </w:t>
      </w:r>
      <w:hyperlink r:id="rId43" w:history="1">
        <w:r>
          <w:rPr>
            <w:color w:val="0000FF"/>
          </w:rPr>
          <w:t>строке</w:t>
        </w:r>
      </w:hyperlink>
      <w:r>
        <w:t xml:space="preserve"> иные доходы могут быть указаны:</w:t>
      </w:r>
    </w:p>
    <w:p w:rsidR="00DD016B" w:rsidRDefault="00DD016B">
      <w:pPr>
        <w:pStyle w:val="ConsPlusNormal"/>
        <w:spacing w:before="220"/>
        <w:ind w:firstLine="540"/>
        <w:jc w:val="both"/>
      </w:pPr>
      <w:r>
        <w:t>1) пенсия (при этом разные виды пенсий (по возрасту и пенсия военнослужащего) не следует суммировать);</w:t>
      </w:r>
    </w:p>
    <w:p w:rsidR="00DD016B" w:rsidRDefault="00DD016B">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DD016B" w:rsidRDefault="00DD016B">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44" w:history="1">
        <w:r>
          <w:rPr>
            <w:color w:val="0000FF"/>
          </w:rPr>
          <w:t>форме 2-НДФЛ</w:t>
        </w:r>
      </w:hyperlink>
      <w:r>
        <w:t>, выдаваемую по месту службы (работы);</w:t>
      </w:r>
    </w:p>
    <w:p w:rsidR="00DD016B" w:rsidRDefault="00DD016B">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DD016B" w:rsidRDefault="00DD016B">
      <w:pPr>
        <w:pStyle w:val="ConsPlusNormal"/>
        <w:spacing w:before="220"/>
        <w:ind w:firstLine="540"/>
        <w:jc w:val="both"/>
      </w:pPr>
      <w:r>
        <w:t xml:space="preserve">5) 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45" w:history="1">
        <w:r>
          <w:rPr>
            <w:color w:val="0000FF"/>
          </w:rPr>
          <w:t>графе</w:t>
        </w:r>
      </w:hyperlink>
      <w:r>
        <w:t xml:space="preserve"> "Иные доходы" раздела 1 справки и в </w:t>
      </w:r>
      <w:hyperlink r:id="rId46" w:history="1">
        <w:r>
          <w:rPr>
            <w:color w:val="0000FF"/>
          </w:rPr>
          <w:t>разделе 4</w:t>
        </w:r>
      </w:hyperlink>
      <w:r>
        <w:t xml:space="preserve"> "Сведения о счетах в банках и иных кредитных организациях" справки;</w:t>
      </w:r>
    </w:p>
    <w:p w:rsidR="00DD016B" w:rsidRDefault="00DD016B">
      <w:pPr>
        <w:pStyle w:val="ConsPlusNormal"/>
        <w:spacing w:before="220"/>
        <w:ind w:firstLine="540"/>
        <w:jc w:val="both"/>
      </w:pPr>
      <w:r>
        <w:t>6) стипендия;</w:t>
      </w:r>
    </w:p>
    <w:p w:rsidR="00DD016B" w:rsidRDefault="00DD016B">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w:t>
      </w:r>
      <w:proofErr w:type="spellStart"/>
      <w:r>
        <w:t>накопительно</w:t>
      </w:r>
      <w:proofErr w:type="spellEnd"/>
      <w:r>
        <w:t xml:space="preserve">-ипотечной системы жилищного обеспечения военнослужащих (данный </w:t>
      </w:r>
      <w:proofErr w:type="spellStart"/>
      <w:r>
        <w:t>займ</w:t>
      </w:r>
      <w:proofErr w:type="spellEnd"/>
      <w:r>
        <w:t xml:space="preserve"> не подлежит возврату и указывается в </w:t>
      </w:r>
      <w:hyperlink r:id="rId47" w:history="1">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w:t>
      </w:r>
      <w:proofErr w:type="spellStart"/>
      <w:r>
        <w:t>займ</w:t>
      </w:r>
      <w:proofErr w:type="spellEnd"/>
      <w:r>
        <w:t xml:space="preserve"> подлежит возврату и указывается в </w:t>
      </w:r>
      <w:hyperlink r:id="rId48" w:history="1">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DD016B" w:rsidRDefault="00DD016B">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DD016B" w:rsidRDefault="00DD016B">
      <w:pPr>
        <w:pStyle w:val="ConsPlusNormal"/>
        <w:spacing w:before="220"/>
        <w:ind w:firstLine="540"/>
        <w:jc w:val="both"/>
      </w:pPr>
      <w: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DD016B" w:rsidRDefault="00DD016B">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49" w:history="1">
        <w:r>
          <w:rPr>
            <w:color w:val="0000FF"/>
          </w:rPr>
          <w:t>строке</w:t>
        </w:r>
      </w:hyperlink>
      <w:r>
        <w:t xml:space="preserve"> "Иные доходы");</w:t>
      </w:r>
    </w:p>
    <w:p w:rsidR="00DD016B" w:rsidRDefault="00DD016B">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DD016B" w:rsidRDefault="00DD016B">
      <w:pPr>
        <w:pStyle w:val="ConsPlusNormal"/>
        <w:spacing w:before="220"/>
        <w:ind w:firstLine="540"/>
        <w:jc w:val="both"/>
      </w:pPr>
      <w: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DD016B" w:rsidRDefault="00DD016B">
      <w:pPr>
        <w:pStyle w:val="ConsPlusNormal"/>
        <w:spacing w:before="220"/>
        <w:ind w:firstLine="540"/>
        <w:jc w:val="both"/>
      </w:pPr>
      <w:r>
        <w:t xml:space="preserve">11) денежные средства, полученные в виде процентов при погашении сберегательных сертификатов, если они не указаны в </w:t>
      </w:r>
      <w:hyperlink r:id="rId50" w:history="1">
        <w:r>
          <w:rPr>
            <w:color w:val="0000FF"/>
          </w:rPr>
          <w:t>строке</w:t>
        </w:r>
      </w:hyperlink>
      <w:r>
        <w:t xml:space="preserve"> "Доход от ценных бумаг и долей участия в коммерческих организациях";</w:t>
      </w:r>
    </w:p>
    <w:p w:rsidR="00DD016B" w:rsidRDefault="00DD016B">
      <w:pPr>
        <w:pStyle w:val="ConsPlusNormal"/>
        <w:spacing w:before="220"/>
        <w:ind w:firstLine="540"/>
        <w:jc w:val="both"/>
      </w:pPr>
      <w:r>
        <w:t xml:space="preserve">12) вознаграждения по гражданско-правовым договорам, если данный доход не указан в </w:t>
      </w:r>
      <w:hyperlink r:id="rId51" w:history="1">
        <w:r>
          <w:rPr>
            <w:color w:val="0000FF"/>
          </w:rPr>
          <w:t>строке 2</w:t>
        </w:r>
      </w:hyperlink>
      <w:r>
        <w:t xml:space="preserve"> настоящего раздела справки. При этом рекомендуется указать наименование и юридический адрес организации, от которой был получен доход;</w:t>
      </w:r>
    </w:p>
    <w:p w:rsidR="00DD016B" w:rsidRDefault="00DD016B">
      <w:pPr>
        <w:pStyle w:val="ConsPlusNormal"/>
        <w:spacing w:before="220"/>
        <w:ind w:firstLine="540"/>
        <w:jc w:val="both"/>
      </w:pPr>
      <w:r>
        <w:t xml:space="preserve">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52" w:history="1">
        <w:r>
          <w:rPr>
            <w:color w:val="0000FF"/>
          </w:rPr>
          <w:t>строке</w:t>
        </w:r>
      </w:hyperlink>
      <w:r>
        <w:t xml:space="preserve"> "Иное недвижимое имущество");</w:t>
      </w:r>
    </w:p>
    <w:p w:rsidR="00DD016B" w:rsidRDefault="00DD016B">
      <w:pPr>
        <w:pStyle w:val="ConsPlusNormal"/>
        <w:spacing w:before="220"/>
        <w:ind w:firstLine="540"/>
        <w:jc w:val="both"/>
      </w:pPr>
      <w:r>
        <w:t>14) проценты по долговым обязательствам;</w:t>
      </w:r>
    </w:p>
    <w:p w:rsidR="00DD016B" w:rsidRDefault="00DD016B">
      <w:pPr>
        <w:pStyle w:val="ConsPlusNormal"/>
        <w:spacing w:before="220"/>
        <w:ind w:firstLine="540"/>
        <w:jc w:val="both"/>
      </w:pPr>
      <w:r>
        <w:t>15) денежные средства, полученные в порядке дарения или наследования;</w:t>
      </w:r>
    </w:p>
    <w:p w:rsidR="00DD016B" w:rsidRDefault="00DD016B">
      <w:pPr>
        <w:pStyle w:val="ConsPlusNormal"/>
        <w:spacing w:before="220"/>
        <w:ind w:firstLine="540"/>
        <w:jc w:val="both"/>
      </w:pPr>
      <w:r>
        <w:t>16) возмещение вреда, причиненного увечьем или иным повреждением здоровья;</w:t>
      </w:r>
    </w:p>
    <w:p w:rsidR="00DD016B" w:rsidRDefault="00DD016B">
      <w:pPr>
        <w:pStyle w:val="ConsPlusNormal"/>
        <w:spacing w:before="220"/>
        <w:ind w:firstLine="540"/>
        <w:jc w:val="both"/>
      </w:pPr>
      <w:r>
        <w:t>17) выплаты, связанные с гибелью (смертью), выплаченные наследникам;</w:t>
      </w:r>
    </w:p>
    <w:p w:rsidR="00DD016B" w:rsidRDefault="00DD016B">
      <w:pPr>
        <w:pStyle w:val="ConsPlusNormal"/>
        <w:spacing w:before="220"/>
        <w:ind w:firstLine="540"/>
        <w:jc w:val="both"/>
      </w:pPr>
      <w:r>
        <w:t xml:space="preserve">18) выплаты денежных сумм, осуществленные на основании договоров страхования. При этом в отношении договоров страхования, поименованных в </w:t>
      </w:r>
      <w:hyperlink w:anchor="P566" w:history="1">
        <w:r>
          <w:rPr>
            <w:color w:val="0000FF"/>
          </w:rPr>
          <w:t>подпункте 3 пункта 158</w:t>
        </w:r>
      </w:hyperlink>
      <w:r>
        <w:t xml:space="preserve">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DD016B" w:rsidRDefault="00DD016B">
      <w:pPr>
        <w:pStyle w:val="ConsPlusNormal"/>
        <w:spacing w:before="220"/>
        <w:ind w:firstLine="540"/>
        <w:jc w:val="both"/>
      </w:pPr>
      <w: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53" w:history="1">
        <w:r>
          <w:rPr>
            <w:color w:val="0000FF"/>
          </w:rPr>
          <w:t>форме 2-НДФЛ</w:t>
        </w:r>
      </w:hyperlink>
      <w:r>
        <w:t xml:space="preserve"> по месту службы (работы) и не отражены в строке "Доход по основному месту работы";</w:t>
      </w:r>
    </w:p>
    <w:p w:rsidR="00DD016B" w:rsidRDefault="00DD016B">
      <w:pPr>
        <w:pStyle w:val="ConsPlusNormal"/>
        <w:spacing w:before="220"/>
        <w:ind w:firstLine="540"/>
        <w:jc w:val="both"/>
      </w:pPr>
      <w: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54" w:history="1">
        <w:r>
          <w:rPr>
            <w:color w:val="0000FF"/>
          </w:rPr>
          <w:t>разделе 4</w:t>
        </w:r>
      </w:hyperlink>
      <w:r>
        <w:t xml:space="preserve"> справки;</w:t>
      </w:r>
    </w:p>
    <w:p w:rsidR="00DD016B" w:rsidRDefault="00DD016B">
      <w:pPr>
        <w:pStyle w:val="ConsPlusNormal"/>
        <w:spacing w:before="220"/>
        <w:ind w:firstLine="540"/>
        <w:jc w:val="both"/>
      </w:pPr>
      <w: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DD016B" w:rsidRDefault="00DD016B">
      <w:pPr>
        <w:pStyle w:val="ConsPlusNormal"/>
        <w:spacing w:before="220"/>
        <w:ind w:firstLine="540"/>
        <w:jc w:val="both"/>
      </w:pPr>
      <w: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DD016B" w:rsidRDefault="00DD016B">
      <w:pPr>
        <w:pStyle w:val="ConsPlusNormal"/>
        <w:spacing w:before="220"/>
        <w:ind w:firstLine="540"/>
        <w:jc w:val="both"/>
      </w:pPr>
      <w:r>
        <w:t>23) выигрыши в лотереях, тотализаторах, конкурсах и иных играх;</w:t>
      </w:r>
    </w:p>
    <w:p w:rsidR="00DD016B" w:rsidRDefault="00DD016B">
      <w:pPr>
        <w:pStyle w:val="ConsPlusNormal"/>
        <w:spacing w:before="220"/>
        <w:ind w:firstLine="540"/>
        <w:jc w:val="both"/>
      </w:pPr>
      <w:r>
        <w:t>24) выплаты членам профсоюзных организаций, полученные от данных профсоюзных организаций;</w:t>
      </w:r>
    </w:p>
    <w:p w:rsidR="00DD016B" w:rsidRDefault="00DD016B">
      <w:pPr>
        <w:pStyle w:val="ConsPlusNormal"/>
        <w:spacing w:before="220"/>
        <w:ind w:firstLine="540"/>
        <w:jc w:val="both"/>
      </w:pPr>
      <w: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55" w:history="1">
        <w:r>
          <w:rPr>
            <w:color w:val="0000FF"/>
          </w:rPr>
          <w:t>строке 2 раздела 1</w:t>
        </w:r>
      </w:hyperlink>
      <w:r>
        <w:t xml:space="preserve"> справки, результаты иной творческой деятельности - в </w:t>
      </w:r>
      <w:hyperlink r:id="rId56" w:history="1">
        <w:r>
          <w:rPr>
            <w:color w:val="0000FF"/>
          </w:rPr>
          <w:t>строке 3</w:t>
        </w:r>
      </w:hyperlink>
      <w:r>
        <w:t xml:space="preserve"> указанного раздела справки;</w:t>
      </w:r>
    </w:p>
    <w:p w:rsidR="00DD016B" w:rsidRDefault="00DD016B">
      <w:pPr>
        <w:pStyle w:val="ConsPlusNormal"/>
        <w:spacing w:before="220"/>
        <w:ind w:firstLine="540"/>
        <w:jc w:val="both"/>
      </w:pPr>
      <w:r>
        <w:t>26) вознаграждение, полученное при осуществлении опеки или попечительства на возмездной основе;</w:t>
      </w:r>
    </w:p>
    <w:p w:rsidR="00DD016B" w:rsidRDefault="00DD016B">
      <w:pPr>
        <w:pStyle w:val="ConsPlusNormal"/>
        <w:spacing w:before="220"/>
        <w:ind w:firstLine="540"/>
        <w:jc w:val="both"/>
      </w:pPr>
      <w: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215" w:history="1">
        <w:r>
          <w:rPr>
            <w:color w:val="0000FF"/>
          </w:rPr>
          <w:t>пунктом 42</w:t>
        </w:r>
      </w:hyperlink>
      <w:r>
        <w:t xml:space="preserve"> настоящих Методических рекомендаций);</w:t>
      </w:r>
    </w:p>
    <w:p w:rsidR="00DD016B" w:rsidRDefault="00DD016B">
      <w:pPr>
        <w:pStyle w:val="ConsPlusNormal"/>
        <w:spacing w:before="220"/>
        <w:ind w:firstLine="540"/>
        <w:jc w:val="both"/>
      </w:pPr>
      <w: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57" w:history="1">
        <w:r>
          <w:rPr>
            <w:color w:val="0000FF"/>
          </w:rPr>
          <w:t>форме 2-НДФЛ</w:t>
        </w:r>
      </w:hyperlink>
      <w:r>
        <w:t>, полученную по основному месту службы (работы);</w:t>
      </w:r>
    </w:p>
    <w:p w:rsidR="00DD016B" w:rsidRDefault="00DD016B">
      <w:pPr>
        <w:pStyle w:val="ConsPlusNormal"/>
        <w:spacing w:before="220"/>
        <w:ind w:firstLine="540"/>
        <w:jc w:val="both"/>
      </w:pPr>
      <w:r>
        <w:t>29) денежные средства, полученные в качестве оплаты услуг или товаров;</w:t>
      </w:r>
    </w:p>
    <w:p w:rsidR="00DD016B" w:rsidRDefault="00DD016B">
      <w:pPr>
        <w:pStyle w:val="ConsPlusNormal"/>
        <w:spacing w:before="220"/>
        <w:ind w:firstLine="540"/>
        <w:jc w:val="both"/>
      </w:pPr>
      <w: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DD016B" w:rsidRDefault="00DD016B">
      <w:pPr>
        <w:pStyle w:val="ConsPlusNormal"/>
        <w:spacing w:before="220"/>
        <w:ind w:firstLine="540"/>
        <w:jc w:val="both"/>
      </w:pPr>
      <w:r>
        <w:t>31) денежные средства, полученные от родственников (за исключением супруги (супруга) и несовершеннолетних детей) и третьих лиц на невозвратной основе;</w:t>
      </w:r>
    </w:p>
    <w:p w:rsidR="00DD016B" w:rsidRDefault="00DD016B">
      <w:pPr>
        <w:pStyle w:val="ConsPlusNormal"/>
        <w:spacing w:before="220"/>
        <w:ind w:firstLine="540"/>
        <w:jc w:val="both"/>
      </w:pPr>
      <w:r>
        <w:t>32) доход, полученный по договорам переуступки прав требования на строящиеся объекты недвижимости;</w:t>
      </w:r>
    </w:p>
    <w:p w:rsidR="00DD016B" w:rsidRDefault="00DD016B">
      <w:pPr>
        <w:pStyle w:val="ConsPlusNormal"/>
        <w:spacing w:before="220"/>
        <w:ind w:firstLine="540"/>
        <w:jc w:val="both"/>
      </w:pPr>
      <w: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DD016B" w:rsidRDefault="00DD016B">
      <w:pPr>
        <w:pStyle w:val="ConsPlusNormal"/>
        <w:spacing w:before="220"/>
        <w:ind w:firstLine="540"/>
        <w:jc w:val="both"/>
      </w:pPr>
      <w:r>
        <w:t>34) выплаченная ликвидационная стоимость ценных бумаг при ликвидации коммерческой организации;</w:t>
      </w:r>
    </w:p>
    <w:p w:rsidR="00DD016B" w:rsidRDefault="00DD016B">
      <w:pPr>
        <w:pStyle w:val="ConsPlusNormal"/>
        <w:spacing w:before="220"/>
        <w:ind w:firstLine="540"/>
        <w:jc w:val="both"/>
      </w:pPr>
      <w:r>
        <w:t>35) денежные средства, полученные в связи с прощением долга служащему (работнику), его супруге (супругу) или несовершеннолетним детям;</w:t>
      </w:r>
    </w:p>
    <w:p w:rsidR="00DD016B" w:rsidRDefault="00DD016B">
      <w:pPr>
        <w:pStyle w:val="ConsPlusNormal"/>
        <w:spacing w:before="220"/>
        <w:ind w:firstLine="540"/>
        <w:jc w:val="both"/>
      </w:pPr>
      <w:r>
        <w:t>36) иные аналогичные выплаты.</w:t>
      </w:r>
    </w:p>
    <w:p w:rsidR="00DD016B" w:rsidRDefault="00DD016B">
      <w:pPr>
        <w:pStyle w:val="ConsPlusNormal"/>
        <w:spacing w:before="220"/>
        <w:ind w:firstLine="540"/>
        <w:jc w:val="both"/>
      </w:pPr>
      <w:r>
        <w:t xml:space="preserve">59. Формой </w:t>
      </w:r>
      <w:hyperlink r:id="rId58" w:history="1">
        <w:r>
          <w:rPr>
            <w:color w:val="0000FF"/>
          </w:rPr>
          <w:t>справки</w:t>
        </w:r>
      </w:hyperlink>
      <w:r>
        <w:t xml:space="preserve">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а также виртуальных валют.</w:t>
      </w:r>
    </w:p>
    <w:p w:rsidR="00DD016B" w:rsidRDefault="00DD016B">
      <w:pPr>
        <w:pStyle w:val="ConsPlusNormal"/>
        <w:spacing w:before="220"/>
        <w:ind w:firstLine="540"/>
        <w:jc w:val="both"/>
      </w:pPr>
      <w:r>
        <w:t xml:space="preserve">60. С учетом целей антикоррупционного законодательства в </w:t>
      </w:r>
      <w:hyperlink r:id="rId59"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DD016B" w:rsidRDefault="00DD016B">
      <w:pPr>
        <w:pStyle w:val="ConsPlusNormal"/>
        <w:spacing w:before="220"/>
        <w:ind w:firstLine="540"/>
        <w:jc w:val="both"/>
      </w:pPr>
      <w:r>
        <w:t>1) со служебными командировками за счет средств работодателя;</w:t>
      </w:r>
    </w:p>
    <w:p w:rsidR="00DD016B" w:rsidRDefault="00DD016B">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DD016B" w:rsidRDefault="00DD016B">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DD016B" w:rsidRDefault="00DD016B">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w:t>
      </w:r>
    </w:p>
    <w:p w:rsidR="00DD016B" w:rsidRDefault="00DD016B">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DD016B" w:rsidRDefault="00DD016B">
      <w:pPr>
        <w:pStyle w:val="ConsPlusNormal"/>
        <w:spacing w:before="220"/>
        <w:ind w:firstLine="540"/>
        <w:jc w:val="both"/>
      </w:pPr>
      <w:r>
        <w:t>6) с оплатой коммунальных и иных услуг, наймом жилого помещения;</w:t>
      </w:r>
    </w:p>
    <w:p w:rsidR="00DD016B" w:rsidRDefault="00DD016B">
      <w:pPr>
        <w:pStyle w:val="ConsPlusNormal"/>
        <w:spacing w:before="220"/>
        <w:ind w:firstLine="540"/>
        <w:jc w:val="both"/>
      </w:pPr>
      <w:r>
        <w:t>7) с внесением родительской платы за посещение дошкольного образовательного учреждения;</w:t>
      </w:r>
    </w:p>
    <w:p w:rsidR="00DD016B" w:rsidRDefault="00DD016B">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DD016B" w:rsidRDefault="00DD016B">
      <w:pPr>
        <w:pStyle w:val="ConsPlusNormal"/>
        <w:spacing w:before="220"/>
        <w:ind w:firstLine="540"/>
        <w:jc w:val="both"/>
      </w:pPr>
      <w:r>
        <w:t>61. Также не указываются сведения о денежных средствах, полученных:</w:t>
      </w:r>
    </w:p>
    <w:p w:rsidR="00DD016B" w:rsidRDefault="00DD016B">
      <w:pPr>
        <w:pStyle w:val="ConsPlusNormal"/>
        <w:spacing w:before="220"/>
        <w:ind w:firstLine="540"/>
        <w:jc w:val="both"/>
      </w:pPr>
      <w:r>
        <w:t>1) в виде социального, имущественного, инвестиционного налогового вычета;</w:t>
      </w:r>
    </w:p>
    <w:p w:rsidR="00DD016B" w:rsidRDefault="00DD016B">
      <w:pPr>
        <w:pStyle w:val="ConsPlusNormal"/>
        <w:spacing w:before="220"/>
        <w:ind w:firstLine="540"/>
        <w:jc w:val="both"/>
      </w:pPr>
      <w:r>
        <w:t>2) от продажи различного вида подарочных сертификатов (карт), выпущенных предприятиями торговли;</w:t>
      </w:r>
    </w:p>
    <w:p w:rsidR="00DD016B" w:rsidRDefault="00DD016B">
      <w:pPr>
        <w:pStyle w:val="ConsPlusNormal"/>
        <w:spacing w:before="22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t>кэшбэк</w:t>
      </w:r>
      <w:proofErr w:type="spellEnd"/>
      <w:r>
        <w:t xml:space="preserve"> сервис");</w:t>
      </w:r>
    </w:p>
    <w:p w:rsidR="00DD016B" w:rsidRDefault="00DD016B">
      <w:pPr>
        <w:pStyle w:val="ConsPlusNormal"/>
        <w:spacing w:before="220"/>
        <w:ind w:firstLine="540"/>
        <w:jc w:val="both"/>
      </w:pPr>
      <w:r>
        <w:t xml:space="preserve">4) в виде материальной выгоды, предусмотренной </w:t>
      </w:r>
      <w:hyperlink r:id="rId60"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DD016B" w:rsidRDefault="00DD016B">
      <w:pPr>
        <w:pStyle w:val="ConsPlusNormal"/>
        <w:spacing w:before="220"/>
        <w:ind w:firstLine="540"/>
        <w:jc w:val="both"/>
      </w:pPr>
      <w:r>
        <w:t xml:space="preserve">5) в качестве возврата налога на добавленную стоимость, уплаченного при совершении покупок за границей, по чекам </w:t>
      </w:r>
      <w:proofErr w:type="spellStart"/>
      <w:r>
        <w:t>Tax-free</w:t>
      </w:r>
      <w:proofErr w:type="spellEnd"/>
      <w:r>
        <w:t>;</w:t>
      </w:r>
    </w:p>
    <w:p w:rsidR="00DD016B" w:rsidRDefault="00DD016B">
      <w:pPr>
        <w:pStyle w:val="ConsPlusNormal"/>
        <w:spacing w:before="220"/>
        <w:ind w:firstLine="540"/>
        <w:jc w:val="both"/>
      </w:pPr>
      <w:r>
        <w:t>6) в качестве вознаграждения донорам за сданную кровь, ее компонентов (и иную помощь);</w:t>
      </w:r>
    </w:p>
    <w:p w:rsidR="00DD016B" w:rsidRDefault="00DD016B">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61" w:history="1">
        <w:r>
          <w:rPr>
            <w:color w:val="0000FF"/>
          </w:rPr>
          <w:t>подразделе 6.2 раздела 6</w:t>
        </w:r>
      </w:hyperlink>
      <w:r>
        <w:t xml:space="preserve"> справки;</w:t>
      </w:r>
    </w:p>
    <w:p w:rsidR="00DD016B" w:rsidRDefault="00DD016B">
      <w:pPr>
        <w:pStyle w:val="ConsPlusNormal"/>
        <w:spacing w:before="22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DD016B" w:rsidRDefault="00DD016B">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DD016B" w:rsidRDefault="00DD016B">
      <w:pPr>
        <w:pStyle w:val="ConsPlusNormal"/>
        <w:spacing w:before="220"/>
        <w:ind w:firstLine="540"/>
        <w:jc w:val="both"/>
      </w:pPr>
      <w:r>
        <w:t>10) в качестве перевода (между супругами и (или) несовершеннолетними детьми (аналогично в части, касающейся наличных денежных средств);</w:t>
      </w:r>
    </w:p>
    <w:p w:rsidR="00DD016B" w:rsidRDefault="00DD016B">
      <w:pPr>
        <w:pStyle w:val="ConsPlusNormal"/>
        <w:spacing w:before="220"/>
        <w:ind w:firstLine="540"/>
        <w:jc w:val="both"/>
      </w:pPr>
      <w:r>
        <w:t>11) в связи с возвратом денежных средств по несостоявшемуся договору купли-продажи;</w:t>
      </w:r>
    </w:p>
    <w:p w:rsidR="00DD016B" w:rsidRDefault="00DD016B">
      <w:pPr>
        <w:pStyle w:val="ConsPlusNormal"/>
        <w:spacing w:before="22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DD016B" w:rsidRDefault="00DD016B">
      <w:pPr>
        <w:pStyle w:val="ConsPlusNormal"/>
        <w:spacing w:before="22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DD016B" w:rsidRDefault="00DD016B">
      <w:pPr>
        <w:pStyle w:val="ConsPlusNormal"/>
        <w:spacing w:before="220"/>
        <w:ind w:firstLine="540"/>
        <w:jc w:val="both"/>
      </w:pPr>
      <w:r>
        <w:t xml:space="preserve">14) на специальный избирательный счет в соответствии с Федеральным </w:t>
      </w:r>
      <w:hyperlink r:id="rId62"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DD016B" w:rsidRDefault="00DD016B">
      <w:pPr>
        <w:pStyle w:val="ConsPlusNormal"/>
        <w:spacing w:before="220"/>
        <w:ind w:firstLine="540"/>
        <w:jc w:val="both"/>
      </w:pPr>
      <w:r>
        <w:t>62.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DD016B" w:rsidRDefault="00DD016B">
      <w:pPr>
        <w:pStyle w:val="ConsPlusNormal"/>
        <w:ind w:firstLine="540"/>
        <w:jc w:val="both"/>
      </w:pPr>
    </w:p>
    <w:p w:rsidR="00DD016B" w:rsidRDefault="00DD016B">
      <w:pPr>
        <w:pStyle w:val="ConsPlusTitle"/>
        <w:jc w:val="center"/>
        <w:outlineLvl w:val="1"/>
      </w:pPr>
      <w:r>
        <w:t>РАЗДЕЛ 2. СВЕДЕНИЯ О РАСХОДАХ</w:t>
      </w:r>
    </w:p>
    <w:p w:rsidR="00DD016B" w:rsidRDefault="00DD016B">
      <w:pPr>
        <w:pStyle w:val="ConsPlusNormal"/>
        <w:jc w:val="center"/>
      </w:pPr>
    </w:p>
    <w:p w:rsidR="00DD016B" w:rsidRDefault="00DD016B">
      <w:pPr>
        <w:pStyle w:val="ConsPlusNormal"/>
        <w:ind w:firstLine="540"/>
        <w:jc w:val="both"/>
      </w:pPr>
      <w:bookmarkStart w:id="6" w:name="P315"/>
      <w:bookmarkEnd w:id="6"/>
      <w:r>
        <w:t xml:space="preserve">63. Данный </w:t>
      </w:r>
      <w:hyperlink r:id="rId63"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2020 году сообщаются сведения о расходах по сделкам, совершенным в 2019 году.</w:t>
      </w:r>
    </w:p>
    <w:p w:rsidR="00DD016B" w:rsidRDefault="00DD016B">
      <w:pPr>
        <w:pStyle w:val="ConsPlusNormal"/>
        <w:spacing w:before="22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64" w:history="1">
        <w:r>
          <w:rPr>
            <w:color w:val="0000FF"/>
          </w:rPr>
          <w:t>раздел</w:t>
        </w:r>
      </w:hyperlink>
      <w:r>
        <w:t xml:space="preserve">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w:t>
      </w:r>
    </w:p>
    <w:p w:rsidR="00DD016B" w:rsidRDefault="00DD016B">
      <w:pPr>
        <w:pStyle w:val="ConsPlusNormal"/>
        <w:spacing w:before="220"/>
        <w:ind w:firstLine="540"/>
        <w:jc w:val="both"/>
      </w:pPr>
      <w:r>
        <w:t xml:space="preserve">64. Данный </w:t>
      </w:r>
      <w:hyperlink r:id="rId65" w:history="1">
        <w:r>
          <w:rPr>
            <w:color w:val="0000FF"/>
          </w:rPr>
          <w:t>раздел</w:t>
        </w:r>
      </w:hyperlink>
      <w:r>
        <w:t xml:space="preserve"> справки также подлежит заполнению при наличии обстоятельств, перечисленных в </w:t>
      </w:r>
      <w:hyperlink w:anchor="P315" w:history="1">
        <w:r>
          <w:rPr>
            <w:color w:val="0000FF"/>
          </w:rPr>
          <w:t>пункте 63</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DD016B" w:rsidRDefault="00DD016B">
      <w:pPr>
        <w:pStyle w:val="ConsPlusNormal"/>
        <w:spacing w:before="220"/>
        <w:ind w:firstLine="540"/>
        <w:jc w:val="both"/>
      </w:pPr>
      <w:r>
        <w:t xml:space="preserve">65. Граждане, поступающие на службу (работу), </w:t>
      </w:r>
      <w:hyperlink r:id="rId66" w:history="1">
        <w:r>
          <w:rPr>
            <w:color w:val="0000FF"/>
          </w:rPr>
          <w:t>раздел</w:t>
        </w:r>
      </w:hyperlink>
      <w:r>
        <w:t xml:space="preserve"> "Сведения о расходах" не заполняют.</w:t>
      </w:r>
    </w:p>
    <w:p w:rsidR="00DD016B" w:rsidRDefault="00DD016B">
      <w:pPr>
        <w:pStyle w:val="ConsPlusNormal"/>
        <w:spacing w:before="220"/>
        <w:ind w:firstLine="540"/>
        <w:jc w:val="both"/>
      </w:pPr>
      <w:r>
        <w:t xml:space="preserve">66. Заполнение данного </w:t>
      </w:r>
      <w:hyperlink r:id="rId67" w:history="1">
        <w:r>
          <w:rPr>
            <w:color w:val="0000FF"/>
          </w:rPr>
          <w:t>раздела</w:t>
        </w:r>
      </w:hyperlink>
      <w:r>
        <w:t xml:space="preserve"> при отсутствии указанных в </w:t>
      </w:r>
      <w:hyperlink w:anchor="P315" w:history="1">
        <w:r>
          <w:rPr>
            <w:color w:val="0000FF"/>
          </w:rPr>
          <w:t>пункте 63</w:t>
        </w:r>
      </w:hyperlink>
      <w:r>
        <w:t xml:space="preserve"> настоящих Методических рекомендаций оснований не является нарушением.</w:t>
      </w:r>
    </w:p>
    <w:p w:rsidR="00DD016B" w:rsidRDefault="00DD016B">
      <w:pPr>
        <w:pStyle w:val="ConsPlusNormal"/>
        <w:spacing w:before="220"/>
        <w:ind w:firstLine="540"/>
        <w:jc w:val="both"/>
      </w:pPr>
      <w:r>
        <w:t>67.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2019 году, суммируются доходы служащего (работника) и его супруги (супруга), полученные в 2016, 2017 и 2018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DD016B" w:rsidRDefault="00DD016B">
      <w:pPr>
        <w:pStyle w:val="ConsPlusNormal"/>
        <w:spacing w:before="220"/>
        <w:ind w:firstLine="540"/>
        <w:jc w:val="both"/>
      </w:pPr>
      <w:r>
        <w:t xml:space="preserve">68. Для цели реализации </w:t>
      </w:r>
      <w:hyperlink w:anchor="P315" w:history="1">
        <w:r>
          <w:rPr>
            <w:color w:val="0000FF"/>
          </w:rPr>
          <w:t>пункта 63</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DD016B" w:rsidRDefault="00DD016B">
      <w:pPr>
        <w:pStyle w:val="ConsPlusNormal"/>
        <w:spacing w:before="220"/>
        <w:ind w:firstLine="540"/>
        <w:jc w:val="both"/>
      </w:pPr>
      <w:r>
        <w:t xml:space="preserve">69.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t>накопительно</w:t>
      </w:r>
      <w:proofErr w:type="spellEnd"/>
      <w: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DD016B" w:rsidRDefault="00DD016B">
      <w:pPr>
        <w:pStyle w:val="ConsPlusNormal"/>
        <w:spacing w:before="220"/>
        <w:ind w:firstLine="540"/>
        <w:jc w:val="both"/>
      </w:pPr>
      <w:r>
        <w:t xml:space="preserve">70. Данный </w:t>
      </w:r>
      <w:hyperlink r:id="rId68" w:history="1">
        <w:r>
          <w:rPr>
            <w:color w:val="0000FF"/>
          </w:rPr>
          <w:t>раздел</w:t>
        </w:r>
      </w:hyperlink>
      <w:r>
        <w:t xml:space="preserve"> не заполняется в следующих случаях:</w:t>
      </w:r>
    </w:p>
    <w:p w:rsidR="00DD016B" w:rsidRDefault="00DD016B">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69"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DD016B" w:rsidRDefault="00DD016B">
      <w:pPr>
        <w:pStyle w:val="ConsPlusNormal"/>
        <w:spacing w:before="220"/>
        <w:ind w:firstLine="540"/>
        <w:jc w:val="both"/>
      </w:pPr>
      <w: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DD016B" w:rsidRDefault="00DD016B">
      <w:pPr>
        <w:pStyle w:val="ConsPlusNormal"/>
        <w:spacing w:before="220"/>
        <w:ind w:firstLine="540"/>
        <w:jc w:val="both"/>
      </w:pPr>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DD016B" w:rsidRDefault="00DD016B">
      <w:pPr>
        <w:pStyle w:val="ConsPlusNormal"/>
        <w:spacing w:before="220"/>
        <w:ind w:firstLine="540"/>
        <w:jc w:val="both"/>
      </w:pPr>
      <w:r>
        <w:t xml:space="preserve">71. При заполнении </w:t>
      </w:r>
      <w:hyperlink r:id="rId70"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DD016B" w:rsidRDefault="00DD016B">
      <w:pPr>
        <w:pStyle w:val="ConsPlusNormal"/>
        <w:spacing w:before="220"/>
        <w:ind w:firstLine="540"/>
        <w:jc w:val="both"/>
      </w:pPr>
      <w:r>
        <w:t xml:space="preserve">72. При заполнении </w:t>
      </w:r>
      <w:hyperlink r:id="rId71"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DD016B" w:rsidRDefault="00DD016B">
      <w:pPr>
        <w:pStyle w:val="ConsPlusNormal"/>
        <w:spacing w:before="220"/>
        <w:ind w:firstLine="540"/>
        <w:jc w:val="both"/>
      </w:pPr>
      <w:r>
        <w:t>73.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DD016B" w:rsidRDefault="00DD016B">
      <w:pPr>
        <w:pStyle w:val="ConsPlusNormal"/>
        <w:spacing w:before="220"/>
        <w:ind w:firstLine="540"/>
        <w:jc w:val="both"/>
      </w:pPr>
      <w:r>
        <w:t>74.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DD016B" w:rsidRDefault="00DD016B">
      <w:pPr>
        <w:pStyle w:val="ConsPlusNormal"/>
        <w:spacing w:before="220"/>
        <w:ind w:firstLine="540"/>
        <w:jc w:val="both"/>
      </w:pPr>
      <w:r>
        <w:t xml:space="preserve">75. В </w:t>
      </w:r>
      <w:hyperlink r:id="rId72" w:history="1">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DD016B" w:rsidRDefault="00DD016B">
      <w:pPr>
        <w:pStyle w:val="ConsPlusNormal"/>
        <w:spacing w:before="220"/>
        <w:ind w:firstLine="540"/>
        <w:jc w:val="both"/>
      </w:pPr>
      <w:r>
        <w:t xml:space="preserve">76. Особенности заполнения </w:t>
      </w:r>
      <w:hyperlink r:id="rId73" w:history="1">
        <w:r>
          <w:rPr>
            <w:color w:val="0000FF"/>
          </w:rPr>
          <w:t>раздела</w:t>
        </w:r>
      </w:hyperlink>
      <w:r>
        <w:t xml:space="preserve"> "Сведения о расходах":</w:t>
      </w:r>
    </w:p>
    <w:p w:rsidR="00DD016B" w:rsidRDefault="00DD016B">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DD016B" w:rsidRDefault="00DD016B">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DD016B" w:rsidRDefault="00DD016B">
      <w:pPr>
        <w:pStyle w:val="ConsPlusNormal"/>
        <w:spacing w:before="220"/>
        <w:ind w:firstLine="540"/>
        <w:jc w:val="both"/>
      </w:pPr>
      <w: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74" w:history="1">
        <w:r>
          <w:rPr>
            <w:color w:val="0000FF"/>
          </w:rPr>
          <w:t>подразделе 6.2</w:t>
        </w:r>
      </w:hyperlink>
      <w: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DD016B" w:rsidRDefault="00DD016B">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75" w:history="1">
        <w:r>
          <w:rPr>
            <w:color w:val="0000FF"/>
          </w:rPr>
          <w:t>подразделе 6.2</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76" w:history="1">
        <w:r>
          <w:rPr>
            <w:color w:val="0000FF"/>
          </w:rPr>
          <w:t>подразделе 3.1</w:t>
        </w:r>
      </w:hyperlink>
      <w:r>
        <w:t xml:space="preserve"> справки;</w:t>
      </w:r>
    </w:p>
    <w:p w:rsidR="00DD016B" w:rsidRDefault="00DD016B">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DD016B" w:rsidRDefault="00DD016B">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DD016B" w:rsidRDefault="00DD016B">
      <w:pPr>
        <w:pStyle w:val="ConsPlusNormal"/>
        <w:ind w:firstLine="540"/>
        <w:jc w:val="both"/>
      </w:pPr>
    </w:p>
    <w:p w:rsidR="00DD016B" w:rsidRDefault="00DD016B">
      <w:pPr>
        <w:pStyle w:val="ConsPlusTitle"/>
        <w:jc w:val="center"/>
        <w:outlineLvl w:val="1"/>
      </w:pPr>
      <w:r>
        <w:t>РАЗДЕЛ 3. СВЕДЕНИЯ ОБ ИМУЩЕСТВЕ</w:t>
      </w:r>
    </w:p>
    <w:p w:rsidR="00DD016B" w:rsidRDefault="00DD016B">
      <w:pPr>
        <w:pStyle w:val="ConsPlusNormal"/>
        <w:jc w:val="center"/>
      </w:pPr>
    </w:p>
    <w:p w:rsidR="00DD016B" w:rsidRDefault="00DD016B">
      <w:pPr>
        <w:pStyle w:val="ConsPlusTitle"/>
        <w:ind w:firstLine="540"/>
        <w:jc w:val="both"/>
        <w:outlineLvl w:val="2"/>
      </w:pPr>
      <w:r>
        <w:t>Подраздел 3.1. Недвижимое имущество</w:t>
      </w:r>
    </w:p>
    <w:p w:rsidR="00DD016B" w:rsidRDefault="00DD016B">
      <w:pPr>
        <w:pStyle w:val="ConsPlusNormal"/>
        <w:spacing w:before="220"/>
        <w:ind w:firstLine="540"/>
        <w:jc w:val="both"/>
      </w:pPr>
      <w:r>
        <w:t xml:space="preserve">77. Понятие недвижимого имущества установлено </w:t>
      </w:r>
      <w:hyperlink r:id="rId77" w:history="1">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DD016B" w:rsidRDefault="00DD016B">
      <w:pPr>
        <w:pStyle w:val="ConsPlusNormal"/>
        <w:spacing w:before="220"/>
        <w:ind w:firstLine="540"/>
        <w:jc w:val="both"/>
      </w:pPr>
      <w:r>
        <w:t xml:space="preserve">78. При заполнении данного </w:t>
      </w:r>
      <w:hyperlink r:id="rId78" w:history="1">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DD016B" w:rsidRDefault="00DD016B">
      <w:pPr>
        <w:pStyle w:val="ConsPlusNormal"/>
        <w:spacing w:before="220"/>
        <w:ind w:firstLine="540"/>
        <w:jc w:val="both"/>
      </w:pPr>
      <w:r>
        <w:t xml:space="preserve">Также в данном </w:t>
      </w:r>
      <w:hyperlink r:id="rId79" w:history="1">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DD016B" w:rsidRDefault="00DD016B">
      <w:pPr>
        <w:pStyle w:val="ConsPlusNormal"/>
        <w:spacing w:before="220"/>
        <w:ind w:firstLine="540"/>
        <w:jc w:val="both"/>
      </w:pPr>
      <w:r>
        <w:t xml:space="preserve">При заполнении данного </w:t>
      </w:r>
      <w:hyperlink r:id="rId80" w:history="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DD016B" w:rsidRDefault="00DD016B">
      <w:pPr>
        <w:pStyle w:val="ConsPlusNormal"/>
        <w:spacing w:before="220"/>
        <w:ind w:firstLine="540"/>
        <w:jc w:val="both"/>
      </w:pPr>
      <w:r>
        <w:t>79.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81" w:history="1">
        <w:r>
          <w:rPr>
            <w:color w:val="0000FF"/>
          </w:rPr>
          <w:t>часть 3 статьи 1</w:t>
        </w:r>
      </w:hyperlink>
      <w:r>
        <w:t xml:space="preserve"> Федерального закона от 13 июля 2015 г. N 218-ФЗ "О государственной регистрации недвижимости").</w:t>
      </w:r>
    </w:p>
    <w:p w:rsidR="00DD016B" w:rsidRDefault="00DD016B">
      <w:pPr>
        <w:pStyle w:val="ConsPlusNormal"/>
        <w:spacing w:before="220"/>
        <w:ind w:firstLine="540"/>
        <w:jc w:val="both"/>
      </w:pPr>
      <w:r>
        <w:t xml:space="preserve">В связи с этим сведения об объекте недвижимости указываются в данном </w:t>
      </w:r>
      <w:hyperlink r:id="rId82" w:history="1">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DD016B" w:rsidRDefault="00DD016B">
      <w:pPr>
        <w:pStyle w:val="ConsPlusNormal"/>
        <w:spacing w:before="220"/>
        <w:ind w:firstLine="540"/>
        <w:jc w:val="both"/>
      </w:pPr>
      <w:r>
        <w:t xml:space="preserve">80.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t>Росреестре</w:t>
      </w:r>
      <w:proofErr w:type="spellEnd"/>
      <w:r>
        <w:t>).</w:t>
      </w:r>
    </w:p>
    <w:p w:rsidR="00DD016B" w:rsidRDefault="00DD016B">
      <w:pPr>
        <w:pStyle w:val="ConsPlusNormal"/>
        <w:spacing w:before="220"/>
        <w:ind w:firstLine="540"/>
        <w:jc w:val="both"/>
      </w:pPr>
      <w:r>
        <w:t>81.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DD016B" w:rsidRDefault="00DD016B">
      <w:pPr>
        <w:pStyle w:val="ConsPlusNormal"/>
        <w:ind w:firstLine="540"/>
        <w:jc w:val="both"/>
      </w:pPr>
    </w:p>
    <w:p w:rsidR="00DD016B" w:rsidRDefault="00DD016B">
      <w:pPr>
        <w:pStyle w:val="ConsPlusTitle"/>
        <w:ind w:firstLine="540"/>
        <w:jc w:val="both"/>
        <w:outlineLvl w:val="3"/>
      </w:pPr>
      <w:r>
        <w:t xml:space="preserve">Заполнение </w:t>
      </w:r>
      <w:hyperlink r:id="rId83" w:history="1">
        <w:r>
          <w:rPr>
            <w:color w:val="0000FF"/>
          </w:rPr>
          <w:t>графы</w:t>
        </w:r>
      </w:hyperlink>
      <w:r>
        <w:t xml:space="preserve"> "Вид и наименование имущества"</w:t>
      </w:r>
    </w:p>
    <w:p w:rsidR="00DD016B" w:rsidRDefault="00DD016B">
      <w:pPr>
        <w:pStyle w:val="ConsPlusNormal"/>
        <w:spacing w:before="220"/>
        <w:ind w:firstLine="540"/>
        <w:jc w:val="both"/>
      </w:pPr>
      <w:bookmarkStart w:id="7" w:name="P353"/>
      <w:bookmarkEnd w:id="7"/>
      <w:r>
        <w:t>82.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DD016B" w:rsidRDefault="00DD016B">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DD016B" w:rsidRDefault="00DD016B">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DD016B" w:rsidRDefault="00DD016B">
      <w:pPr>
        <w:pStyle w:val="ConsPlusNormal"/>
        <w:spacing w:before="220"/>
        <w:ind w:firstLine="540"/>
        <w:jc w:val="both"/>
      </w:pPr>
      <w:r>
        <w:t xml:space="preserve">83. В соответствии со </w:t>
      </w:r>
      <w:hyperlink r:id="rId84"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DD016B" w:rsidRDefault="00DD016B">
      <w:pPr>
        <w:pStyle w:val="ConsPlusNormal"/>
        <w:spacing w:before="220"/>
        <w:ind w:firstLine="540"/>
        <w:jc w:val="both"/>
      </w:pPr>
      <w:r>
        <w:t>84.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DD016B" w:rsidRDefault="00DD016B">
      <w:pPr>
        <w:pStyle w:val="ConsPlusNormal"/>
        <w:spacing w:before="220"/>
        <w:ind w:firstLine="540"/>
        <w:jc w:val="both"/>
      </w:pPr>
      <w:r>
        <w:t xml:space="preserve">85. При наличии в собственности жилого или садового дома, которые указываются в </w:t>
      </w:r>
      <w:hyperlink r:id="rId85"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86" w:history="1">
        <w:r>
          <w:rPr>
            <w:color w:val="0000FF"/>
          </w:rPr>
          <w:t>разделе 3.1</w:t>
        </w:r>
      </w:hyperlink>
      <w:r>
        <w:t xml:space="preserve"> "Имущество, находящееся в собственности" или </w:t>
      </w:r>
      <w:hyperlink r:id="rId87" w:history="1">
        <w:r>
          <w:rPr>
            <w:color w:val="0000FF"/>
          </w:rPr>
          <w:t>6.1</w:t>
        </w:r>
      </w:hyperlink>
      <w:r>
        <w:t xml:space="preserve"> "Имущество, находящееся в пользовании".</w:t>
      </w:r>
    </w:p>
    <w:p w:rsidR="00DD016B" w:rsidRDefault="00DD016B">
      <w:pPr>
        <w:pStyle w:val="ConsPlusNormal"/>
        <w:spacing w:before="220"/>
        <w:ind w:firstLine="540"/>
        <w:jc w:val="both"/>
      </w:pPr>
      <w:r>
        <w:t xml:space="preserve">86. В </w:t>
      </w:r>
      <w:hyperlink r:id="rId88" w:history="1">
        <w:r>
          <w:rPr>
            <w:color w:val="0000FF"/>
          </w:rPr>
          <w:t>строке 4</w:t>
        </w:r>
      </w:hyperlink>
      <w:r>
        <w:t xml:space="preserve"> "Гаражи" указывается информация об организованных местах хранения автотранспорта - "гараж", "</w:t>
      </w:r>
      <w:proofErr w:type="spellStart"/>
      <w:r>
        <w:t>машино</w:t>
      </w:r>
      <w:proofErr w:type="spellEnd"/>
      <w:r>
        <w:t xml:space="preserve">-место"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89" w:history="1">
        <w:r>
          <w:rPr>
            <w:color w:val="0000FF"/>
          </w:rPr>
          <w:t>разделе 3.1</w:t>
        </w:r>
      </w:hyperlink>
      <w:r>
        <w:t xml:space="preserve"> "Недвижимое имущество" или </w:t>
      </w:r>
      <w:hyperlink r:id="rId90" w:history="1">
        <w:r>
          <w:rPr>
            <w:color w:val="0000FF"/>
          </w:rPr>
          <w:t>6.1</w:t>
        </w:r>
      </w:hyperlink>
      <w:r>
        <w:t xml:space="preserve"> "Объекты недвижимого имущества, находящиеся в пользовании".</w:t>
      </w:r>
    </w:p>
    <w:p w:rsidR="00DD016B" w:rsidRDefault="00DD016B">
      <w:pPr>
        <w:pStyle w:val="ConsPlusNormal"/>
        <w:spacing w:before="220"/>
        <w:ind w:firstLine="540"/>
        <w:jc w:val="both"/>
      </w:pPr>
      <w:r>
        <w:t xml:space="preserve">87. В </w:t>
      </w:r>
      <w:hyperlink r:id="rId91"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DD016B" w:rsidRDefault="00DD016B">
      <w:pPr>
        <w:pStyle w:val="ConsPlusNormal"/>
        <w:spacing w:before="220"/>
        <w:ind w:firstLine="540"/>
        <w:jc w:val="both"/>
      </w:pPr>
      <w:r>
        <w:t xml:space="preserve">88. В соответствии с Гражданским </w:t>
      </w:r>
      <w:hyperlink r:id="rId92"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DD016B" w:rsidRDefault="00DD016B">
      <w:pPr>
        <w:pStyle w:val="ConsPlusNormal"/>
        <w:spacing w:before="220"/>
        <w:ind w:firstLine="540"/>
        <w:jc w:val="both"/>
      </w:pPr>
      <w:r>
        <w:t xml:space="preserve">89.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93"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DD016B" w:rsidRDefault="00DD016B">
      <w:pPr>
        <w:pStyle w:val="ConsPlusNormal"/>
        <w:spacing w:before="220"/>
        <w:ind w:firstLine="540"/>
        <w:jc w:val="both"/>
      </w:pPr>
      <w:bookmarkStart w:id="8" w:name="P363"/>
      <w:bookmarkEnd w:id="8"/>
      <w:r>
        <w:t>90. Местонахождение (адрес) недвижимого имущества указывается согласно правоустанавливающим документам. При этом указывается:</w:t>
      </w:r>
    </w:p>
    <w:p w:rsidR="00DD016B" w:rsidRDefault="00DD016B">
      <w:pPr>
        <w:pStyle w:val="ConsPlusNormal"/>
        <w:spacing w:before="220"/>
        <w:ind w:firstLine="540"/>
        <w:jc w:val="both"/>
      </w:pPr>
      <w:r>
        <w:t>1) субъект Российской Федерации;</w:t>
      </w:r>
    </w:p>
    <w:p w:rsidR="00DD016B" w:rsidRDefault="00DD016B">
      <w:pPr>
        <w:pStyle w:val="ConsPlusNormal"/>
        <w:spacing w:before="220"/>
        <w:ind w:firstLine="540"/>
        <w:jc w:val="both"/>
      </w:pPr>
      <w:r>
        <w:t>2) район;</w:t>
      </w:r>
    </w:p>
    <w:p w:rsidR="00DD016B" w:rsidRDefault="00DD016B">
      <w:pPr>
        <w:pStyle w:val="ConsPlusNormal"/>
        <w:spacing w:before="220"/>
        <w:ind w:firstLine="540"/>
        <w:jc w:val="both"/>
      </w:pPr>
      <w:r>
        <w:t>3) город, иной населенный пункт (село, поселок и т.д.);</w:t>
      </w:r>
    </w:p>
    <w:p w:rsidR="00DD016B" w:rsidRDefault="00DD016B">
      <w:pPr>
        <w:pStyle w:val="ConsPlusNormal"/>
        <w:spacing w:before="220"/>
        <w:ind w:firstLine="540"/>
        <w:jc w:val="both"/>
      </w:pPr>
      <w:r>
        <w:t>4) улица (проспект, переулок и т.д.);</w:t>
      </w:r>
    </w:p>
    <w:p w:rsidR="00DD016B" w:rsidRDefault="00DD016B">
      <w:pPr>
        <w:pStyle w:val="ConsPlusNormal"/>
        <w:spacing w:before="220"/>
        <w:ind w:firstLine="540"/>
        <w:jc w:val="both"/>
      </w:pPr>
      <w:r>
        <w:t>5) номер дома (владения, участка), корпуса (строения), квартиры.</w:t>
      </w:r>
    </w:p>
    <w:p w:rsidR="00DD016B" w:rsidRDefault="00DD016B">
      <w:pPr>
        <w:pStyle w:val="ConsPlusNormal"/>
        <w:spacing w:before="220"/>
        <w:ind w:firstLine="540"/>
        <w:jc w:val="both"/>
      </w:pPr>
      <w:r>
        <w:t>Также рекомендуется указывать индекс.</w:t>
      </w:r>
    </w:p>
    <w:p w:rsidR="00DD016B" w:rsidRDefault="00DD016B">
      <w:pPr>
        <w:pStyle w:val="ConsPlusNormal"/>
        <w:spacing w:before="220"/>
        <w:ind w:firstLine="540"/>
        <w:jc w:val="both"/>
      </w:pPr>
      <w:bookmarkStart w:id="9" w:name="P370"/>
      <w:bookmarkEnd w:id="9"/>
      <w:r>
        <w:t>91. Если недвижимое имущество находится за рубежом, то указывается:</w:t>
      </w:r>
    </w:p>
    <w:p w:rsidR="00DD016B" w:rsidRDefault="00DD016B">
      <w:pPr>
        <w:pStyle w:val="ConsPlusNormal"/>
        <w:spacing w:before="220"/>
        <w:ind w:firstLine="540"/>
        <w:jc w:val="both"/>
      </w:pPr>
      <w:r>
        <w:t>1) наименование государства;</w:t>
      </w:r>
    </w:p>
    <w:p w:rsidR="00DD016B" w:rsidRDefault="00DD016B">
      <w:pPr>
        <w:pStyle w:val="ConsPlusNormal"/>
        <w:spacing w:before="220"/>
        <w:ind w:firstLine="540"/>
        <w:jc w:val="both"/>
      </w:pPr>
      <w:r>
        <w:t>2) населенный пункт (иная единица административно-территориального деления);</w:t>
      </w:r>
    </w:p>
    <w:p w:rsidR="00DD016B" w:rsidRDefault="00DD016B">
      <w:pPr>
        <w:pStyle w:val="ConsPlusNormal"/>
        <w:spacing w:before="220"/>
        <w:ind w:firstLine="540"/>
        <w:jc w:val="both"/>
      </w:pPr>
      <w:r>
        <w:t>3) почтовый адрес.</w:t>
      </w:r>
    </w:p>
    <w:p w:rsidR="00DD016B" w:rsidRDefault="00DD016B">
      <w:pPr>
        <w:pStyle w:val="ConsPlusNormal"/>
        <w:spacing w:before="220"/>
        <w:ind w:firstLine="540"/>
        <w:jc w:val="both"/>
      </w:pPr>
      <w:bookmarkStart w:id="10" w:name="P374"/>
      <w:bookmarkEnd w:id="10"/>
      <w:r>
        <w:t>92.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DD016B" w:rsidRDefault="00DD016B">
      <w:pPr>
        <w:pStyle w:val="ConsPlusNormal"/>
        <w:spacing w:before="220"/>
        <w:ind w:firstLine="540"/>
        <w:jc w:val="both"/>
      </w:pPr>
      <w:r>
        <w:t>93.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DD016B" w:rsidRDefault="00DD016B">
      <w:pPr>
        <w:pStyle w:val="ConsPlusNormal"/>
        <w:ind w:firstLine="540"/>
        <w:jc w:val="both"/>
      </w:pPr>
    </w:p>
    <w:p w:rsidR="00DD016B" w:rsidRDefault="00DD016B">
      <w:pPr>
        <w:pStyle w:val="ConsPlusTitle"/>
        <w:ind w:firstLine="540"/>
        <w:jc w:val="both"/>
        <w:outlineLvl w:val="3"/>
      </w:pPr>
      <w:r>
        <w:t>Основание приобретения и источники средств</w:t>
      </w:r>
    </w:p>
    <w:p w:rsidR="00DD016B" w:rsidRDefault="00DD016B">
      <w:pPr>
        <w:pStyle w:val="ConsPlusNormal"/>
        <w:spacing w:before="220"/>
        <w:ind w:firstLine="540"/>
        <w:jc w:val="both"/>
      </w:pPr>
      <w:r>
        <w:t xml:space="preserve">94. По общему правилу, предусмотренному </w:t>
      </w:r>
      <w:hyperlink r:id="rId94" w:history="1">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95" w:history="1">
        <w:r>
          <w:rPr>
            <w:color w:val="0000FF"/>
          </w:rPr>
          <w:t>подразделе раздела 3</w:t>
        </w:r>
      </w:hyperlink>
      <w:r>
        <w:t xml:space="preserve"> справки отсутствуют. Вместе с тем такой объект подлежит указанию в </w:t>
      </w:r>
      <w:hyperlink r:id="rId96" w:history="1">
        <w:r>
          <w:rPr>
            <w:color w:val="0000FF"/>
          </w:rPr>
          <w:t>подразделе 6.1 раздела 6</w:t>
        </w:r>
      </w:hyperlink>
      <w:r>
        <w:t xml:space="preserve"> справки (аналогично в случае ввода объекта в эксплуатацию).</w:t>
      </w:r>
    </w:p>
    <w:p w:rsidR="00DD016B" w:rsidRDefault="00DD016B">
      <w:pPr>
        <w:pStyle w:val="ConsPlusNormal"/>
        <w:spacing w:before="22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DD016B" w:rsidRDefault="00DD016B">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DD016B" w:rsidRDefault="00DD016B">
      <w:pPr>
        <w:pStyle w:val="ConsPlusNormal"/>
        <w:spacing w:before="220"/>
        <w:ind w:firstLine="540"/>
        <w:jc w:val="both"/>
      </w:pPr>
      <w:r>
        <w:t xml:space="preserve">95. В случае если право на недвижимое имущество возникло до вступления в силу Федерального </w:t>
      </w:r>
      <w:hyperlink r:id="rId97"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DD016B" w:rsidRDefault="00DD016B">
      <w:pPr>
        <w:pStyle w:val="ConsPlusNormal"/>
        <w:spacing w:before="220"/>
        <w:ind w:firstLine="540"/>
        <w:jc w:val="both"/>
      </w:pPr>
      <w:r>
        <w:t xml:space="preserve">96. Необходимо указывать правильное, официальное наименование документов с соответствующими реквизитами, </w:t>
      </w:r>
      <w:proofErr w:type="gramStart"/>
      <w:r>
        <w:t>например</w:t>
      </w:r>
      <w:proofErr w:type="gramEnd"/>
      <w:r>
        <w:t>: Свидетельство о государственной регистрации права 50 НДN 776723 от 17 марта 2010 г., Запись в ЕГРН N 77:02:0014017:1994-72/004/2019-2 от 27 марта 2019 г., договор купли-продажи от 19 февраля 2019 г. и т.д.</w:t>
      </w:r>
    </w:p>
    <w:p w:rsidR="00DD016B" w:rsidRDefault="00DD016B">
      <w:pPr>
        <w:pStyle w:val="ConsPlusNormal"/>
        <w:spacing w:before="220"/>
        <w:ind w:firstLine="540"/>
        <w:jc w:val="both"/>
      </w:pPr>
      <w:r>
        <w:t xml:space="preserve">97.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98"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DD016B" w:rsidRDefault="00DD016B">
      <w:pPr>
        <w:pStyle w:val="ConsPlusNormal"/>
        <w:spacing w:before="220"/>
        <w:ind w:firstLine="540"/>
        <w:jc w:val="both"/>
      </w:pPr>
      <w:r>
        <w:t>1) на лиц, замещающих (занимающих):</w:t>
      </w:r>
    </w:p>
    <w:p w:rsidR="00DD016B" w:rsidRDefault="00DD016B">
      <w:pPr>
        <w:pStyle w:val="ConsPlusNormal"/>
        <w:spacing w:before="220"/>
        <w:ind w:firstLine="540"/>
        <w:jc w:val="both"/>
      </w:pPr>
      <w:bookmarkStart w:id="11" w:name="P385"/>
      <w:bookmarkEnd w:id="11"/>
      <w:r>
        <w:t>государственные должности Российской Федерации;</w:t>
      </w:r>
    </w:p>
    <w:p w:rsidR="00DD016B" w:rsidRDefault="00DD016B">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DD016B" w:rsidRDefault="00DD016B">
      <w:pPr>
        <w:pStyle w:val="ConsPlusNormal"/>
        <w:spacing w:before="220"/>
        <w:ind w:firstLine="540"/>
        <w:jc w:val="both"/>
      </w:pPr>
      <w:r>
        <w:t>должности членов Совета директоров Центрального банка Российской Федерации;</w:t>
      </w:r>
    </w:p>
    <w:p w:rsidR="00DD016B" w:rsidRDefault="00DD016B">
      <w:pPr>
        <w:pStyle w:val="ConsPlusNormal"/>
        <w:spacing w:before="220"/>
        <w:ind w:firstLine="540"/>
        <w:jc w:val="both"/>
      </w:pPr>
      <w:r>
        <w:t>государственные должности субъектов Российской Федерации;</w:t>
      </w:r>
    </w:p>
    <w:p w:rsidR="00DD016B" w:rsidRDefault="00DD016B">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D016B" w:rsidRDefault="00DD016B">
      <w:pPr>
        <w:pStyle w:val="ConsPlusNormal"/>
        <w:spacing w:before="220"/>
        <w:ind w:firstLine="540"/>
        <w:jc w:val="both"/>
      </w:pPr>
      <w:r>
        <w:t>должности заместителей руководителей федеральных органов исполнительной власти;</w:t>
      </w:r>
    </w:p>
    <w:p w:rsidR="00DD016B" w:rsidRDefault="00DD016B">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D016B" w:rsidRDefault="00DD016B">
      <w:pPr>
        <w:pStyle w:val="ConsPlusNormal"/>
        <w:spacing w:before="220"/>
        <w:ind w:firstLine="540"/>
        <w:jc w:val="both"/>
      </w:pPr>
      <w: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D016B" w:rsidRDefault="00DD016B">
      <w:pPr>
        <w:pStyle w:val="ConsPlusNormal"/>
        <w:spacing w:before="220"/>
        <w:ind w:firstLine="540"/>
        <w:jc w:val="both"/>
      </w:pPr>
      <w:bookmarkStart w:id="12" w:name="P393"/>
      <w:bookmarkEnd w:id="12"/>
      <w: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DD016B" w:rsidRDefault="00DD016B">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DD016B" w:rsidRDefault="00DD016B">
      <w:pPr>
        <w:pStyle w:val="ConsPlusNormal"/>
        <w:spacing w:before="220"/>
        <w:ind w:firstLine="540"/>
        <w:jc w:val="both"/>
      </w:pPr>
      <w:r>
        <w:t xml:space="preserve">2) на супруг (супругов), несовершеннолетних детей лиц, указанных в </w:t>
      </w:r>
      <w:hyperlink w:anchor="P385" w:history="1">
        <w:r>
          <w:rPr>
            <w:color w:val="0000FF"/>
          </w:rPr>
          <w:t>абзацах втором</w:t>
        </w:r>
      </w:hyperlink>
      <w:r>
        <w:t xml:space="preserve"> - </w:t>
      </w:r>
      <w:hyperlink w:anchor="P393" w:history="1">
        <w:r>
          <w:rPr>
            <w:color w:val="0000FF"/>
          </w:rPr>
          <w:t>десятом подпункта 1</w:t>
        </w:r>
      </w:hyperlink>
      <w:r>
        <w:t xml:space="preserve"> настоящего пункта;</w:t>
      </w:r>
    </w:p>
    <w:p w:rsidR="00DD016B" w:rsidRDefault="00DD016B">
      <w:pPr>
        <w:pStyle w:val="ConsPlusNormal"/>
        <w:spacing w:before="220"/>
        <w:ind w:firstLine="540"/>
        <w:jc w:val="both"/>
      </w:pPr>
      <w:r>
        <w:t>3) иных лиц в случаях, предусмотренных федеральными законами.</w:t>
      </w:r>
    </w:p>
    <w:p w:rsidR="00DD016B" w:rsidRDefault="00DD016B">
      <w:pPr>
        <w:pStyle w:val="ConsPlusNormal"/>
        <w:spacing w:before="220"/>
        <w:ind w:firstLine="540"/>
        <w:jc w:val="both"/>
      </w:pPr>
      <w:r>
        <w:t>98.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DD016B" w:rsidRDefault="00DD016B">
      <w:pPr>
        <w:pStyle w:val="ConsPlusNormal"/>
        <w:spacing w:before="220"/>
        <w:ind w:firstLine="540"/>
        <w:jc w:val="both"/>
      </w:pPr>
      <w:r>
        <w:t>Сведения о вышеуказанном источнике отображаются в справке ежегодно, вне зависимости от года приобретения имущества.</w:t>
      </w:r>
    </w:p>
    <w:p w:rsidR="00DD016B" w:rsidRDefault="00DD016B">
      <w:pPr>
        <w:pStyle w:val="ConsPlusNormal"/>
        <w:ind w:firstLine="540"/>
        <w:jc w:val="both"/>
      </w:pPr>
    </w:p>
    <w:p w:rsidR="00DD016B" w:rsidRDefault="00DD016B">
      <w:pPr>
        <w:pStyle w:val="ConsPlusTitle"/>
        <w:ind w:firstLine="540"/>
        <w:jc w:val="both"/>
        <w:outlineLvl w:val="2"/>
      </w:pPr>
      <w:r>
        <w:t>Подраздел 3.2. Транспортные средства</w:t>
      </w:r>
    </w:p>
    <w:p w:rsidR="00DD016B" w:rsidRDefault="00DD016B">
      <w:pPr>
        <w:pStyle w:val="ConsPlusNormal"/>
        <w:spacing w:before="220"/>
        <w:ind w:firstLine="540"/>
        <w:jc w:val="both"/>
      </w:pPr>
      <w:r>
        <w:t xml:space="preserve">99. В данном </w:t>
      </w:r>
      <w:hyperlink r:id="rId99"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DD016B" w:rsidRDefault="00DD016B">
      <w:pPr>
        <w:pStyle w:val="ConsPlusNormal"/>
        <w:spacing w:before="220"/>
        <w:ind w:firstLine="540"/>
        <w:jc w:val="both"/>
      </w:pPr>
      <w:r>
        <w:t xml:space="preserve">Также в данном </w:t>
      </w:r>
      <w:hyperlink r:id="rId100" w:history="1">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DD016B" w:rsidRDefault="00DD016B">
      <w:pPr>
        <w:pStyle w:val="ConsPlusNormal"/>
        <w:spacing w:before="220"/>
        <w:ind w:firstLine="540"/>
        <w:jc w:val="both"/>
      </w:pPr>
      <w:r>
        <w:t>100.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01" w:history="1">
        <w:r>
          <w:rPr>
            <w:color w:val="0000FF"/>
          </w:rPr>
          <w:t>пункт 11</w:t>
        </w:r>
      </w:hyperlink>
      <w:r>
        <w:t xml:space="preserve">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26 июня 2018 г. N 399).</w:t>
      </w:r>
    </w:p>
    <w:p w:rsidR="00DD016B" w:rsidRDefault="00DD016B">
      <w:pPr>
        <w:pStyle w:val="ConsPlusNormal"/>
        <w:spacing w:before="220"/>
        <w:ind w:firstLine="540"/>
        <w:jc w:val="both"/>
      </w:pPr>
      <w:r>
        <w:t xml:space="preserve">101. Если транспортное средство по состоянию на отчетную дату находилось в собственности служащего (работника), его супругу (супруга), несовершеннолетнего ребенка, то его следует отразить в данном </w:t>
      </w:r>
      <w:hyperlink r:id="rId102" w:history="1">
        <w:r>
          <w:rPr>
            <w:color w:val="0000FF"/>
          </w:rPr>
          <w:t>подразделе</w:t>
        </w:r>
      </w:hyperlink>
      <w:r>
        <w:t xml:space="preserve"> справки. Если на отчетную дату транспортное средство уже было отчуждено, то в </w:t>
      </w:r>
      <w:hyperlink r:id="rId103" w:history="1">
        <w:r>
          <w:rPr>
            <w:color w:val="0000FF"/>
          </w:rPr>
          <w:t>подразделе 3.2</w:t>
        </w:r>
      </w:hyperlink>
      <w:r>
        <w:t xml:space="preserve"> справки его отражать не следует. При этом в </w:t>
      </w:r>
      <w:hyperlink r:id="rId104"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DD016B" w:rsidRDefault="00DD016B">
      <w:pPr>
        <w:pStyle w:val="ConsPlusNormal"/>
        <w:spacing w:before="220"/>
        <w:ind w:firstLine="540"/>
        <w:jc w:val="both"/>
      </w:pPr>
      <w:r>
        <w:t xml:space="preserve">102. 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2019 года продал легковой автомобиль, а новый собственник зарегистрировал такое транспортное средство только в январе 2020 года, то данный объект не подлежит отражению в </w:t>
      </w:r>
      <w:hyperlink r:id="rId105" w:history="1">
        <w:r>
          <w:rPr>
            <w:color w:val="0000FF"/>
          </w:rPr>
          <w:t>подразделе 3.2 раздела 3</w:t>
        </w:r>
      </w:hyperlink>
      <w:r>
        <w:t xml:space="preserve"> справки служащего. При заполнении графы "Место регистрации" указывается наименование органа внутренних дел, осуществившего регистрационный учет транспортного средства, </w:t>
      </w:r>
      <w:proofErr w:type="gramStart"/>
      <w:r>
        <w:t>например</w:t>
      </w:r>
      <w:proofErr w:type="gramEnd"/>
      <w:r>
        <w:t xml:space="preserve"> МО ГИБДД ТНРЭР N 2 ГУ МВД России по г. Москве, ОГИБДД ММО МВД России "</w:t>
      </w:r>
      <w:proofErr w:type="spellStart"/>
      <w:r>
        <w:t>Шалинский</w:t>
      </w:r>
      <w:proofErr w:type="spellEnd"/>
      <w:r>
        <w:t xml:space="preserve">", ОГИБДД ММО МВД России по </w:t>
      </w:r>
      <w:proofErr w:type="spellStart"/>
      <w:r>
        <w:t>Новолялинскому</w:t>
      </w:r>
      <w:proofErr w:type="spellEnd"/>
      <w:r>
        <w:t xml:space="preserve"> району, 3 отд. МОТОТРЭР ГИБДД УВД по ЦАО г. Москвы и т.д. Указанные данные заполняются согласно паспорту транспортного средства.</w:t>
      </w:r>
    </w:p>
    <w:p w:rsidR="00DD016B" w:rsidRDefault="00DD016B">
      <w:pPr>
        <w:pStyle w:val="ConsPlusNormal"/>
        <w:spacing w:before="22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DD016B" w:rsidRDefault="00DD016B">
      <w:pPr>
        <w:pStyle w:val="ConsPlusNormal"/>
        <w:spacing w:before="220"/>
        <w:ind w:firstLine="540"/>
        <w:jc w:val="both"/>
      </w:pPr>
      <w:r>
        <w:t xml:space="preserve">103. Аналогичным подходом необходимо руководствоваться при указании в данном </w:t>
      </w:r>
      <w:hyperlink r:id="rId106" w:history="1">
        <w:r>
          <w:rPr>
            <w:color w:val="0000FF"/>
          </w:rPr>
          <w:t>подразделе</w:t>
        </w:r>
      </w:hyperlink>
      <w:r>
        <w:t xml:space="preserve"> водного, воздушного транспорта.</w:t>
      </w:r>
    </w:p>
    <w:p w:rsidR="00DD016B" w:rsidRDefault="00DD016B">
      <w:pPr>
        <w:pStyle w:val="ConsPlusNormal"/>
        <w:spacing w:before="220"/>
        <w:ind w:firstLine="540"/>
        <w:jc w:val="both"/>
      </w:pPr>
      <w:r>
        <w:t xml:space="preserve">104. В </w:t>
      </w:r>
      <w:hyperlink r:id="rId107" w:history="1">
        <w:r>
          <w:rPr>
            <w:color w:val="0000FF"/>
          </w:rPr>
          <w:t>строке 7</w:t>
        </w:r>
      </w:hyperlink>
      <w:r>
        <w:t xml:space="preserve"> "Иные транспортные средства" подлежат указанию, в частности, прицепы, зарегистрированные в установленном порядке.</w:t>
      </w:r>
    </w:p>
    <w:p w:rsidR="00DD016B" w:rsidRDefault="00DD016B">
      <w:pPr>
        <w:pStyle w:val="ConsPlusNormal"/>
        <w:ind w:firstLine="540"/>
        <w:jc w:val="both"/>
      </w:pPr>
    </w:p>
    <w:p w:rsidR="00DD016B" w:rsidRDefault="00DD016B">
      <w:pPr>
        <w:pStyle w:val="ConsPlusTitle"/>
        <w:jc w:val="center"/>
        <w:outlineLvl w:val="1"/>
      </w:pPr>
      <w:r>
        <w:t>РАЗДЕЛ 4. СВЕДЕНИЯ О СЧЕТАХ В БАНКАХ И ИНЫХ</w:t>
      </w:r>
    </w:p>
    <w:p w:rsidR="00DD016B" w:rsidRDefault="00DD016B">
      <w:pPr>
        <w:pStyle w:val="ConsPlusTitle"/>
        <w:jc w:val="center"/>
      </w:pPr>
      <w:r>
        <w:t>КРЕДИТНЫХ ОРГАНИЗАЦИЯХ</w:t>
      </w:r>
    </w:p>
    <w:p w:rsidR="00DD016B" w:rsidRDefault="00DD016B">
      <w:pPr>
        <w:pStyle w:val="ConsPlusNormal"/>
        <w:jc w:val="center"/>
      </w:pPr>
    </w:p>
    <w:p w:rsidR="00DD016B" w:rsidRDefault="00DD016B">
      <w:pPr>
        <w:pStyle w:val="ConsPlusNormal"/>
        <w:ind w:firstLine="540"/>
        <w:jc w:val="both"/>
      </w:pPr>
      <w:r>
        <w:t xml:space="preserve">105. В данном </w:t>
      </w:r>
      <w:hyperlink r:id="rId108" w:history="1">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DD016B" w:rsidRDefault="00DD016B">
      <w:pPr>
        <w:pStyle w:val="ConsPlusNormal"/>
        <w:spacing w:before="220"/>
        <w:ind w:firstLine="540"/>
        <w:jc w:val="both"/>
      </w:pPr>
      <w:r>
        <w:t>106.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DD016B" w:rsidRDefault="00DD016B">
      <w:pPr>
        <w:pStyle w:val="ConsPlusNormal"/>
        <w:spacing w:before="220"/>
        <w:ind w:firstLine="540"/>
        <w:jc w:val="both"/>
      </w:pPr>
      <w:r>
        <w:t>1) счета с нулевым остатком по состоянию на отчетную дату;</w:t>
      </w:r>
    </w:p>
    <w:p w:rsidR="00DD016B" w:rsidRDefault="00DD016B">
      <w:pPr>
        <w:pStyle w:val="ConsPlusNormal"/>
        <w:spacing w:before="22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DD016B" w:rsidRDefault="00DD016B">
      <w:pPr>
        <w:pStyle w:val="ConsPlusNormal"/>
        <w:spacing w:before="220"/>
        <w:ind w:firstLine="540"/>
        <w:jc w:val="both"/>
      </w:pPr>
      <w:r>
        <w:t>3) счета (вклады) в иностранных банках, расположенных за пределами Российской Федерации.</w:t>
      </w:r>
    </w:p>
    <w:p w:rsidR="00DD016B" w:rsidRDefault="00DD016B">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09" w:history="1">
        <w:r>
          <w:rPr>
            <w:color w:val="0000FF"/>
          </w:rPr>
          <w:t>закона</w:t>
        </w:r>
      </w:hyperlink>
      <w:r>
        <w:t xml:space="preserve"> от 7 мая 2013 г. N 79-ФЗ;</w:t>
      </w:r>
    </w:p>
    <w:p w:rsidR="00DD016B" w:rsidRDefault="00DD016B">
      <w:pPr>
        <w:pStyle w:val="ConsPlusNormal"/>
        <w:spacing w:before="220"/>
        <w:ind w:firstLine="540"/>
        <w:jc w:val="both"/>
      </w:pPr>
      <w: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DD016B" w:rsidRDefault="00DD016B">
      <w:pPr>
        <w:pStyle w:val="ConsPlusNormal"/>
        <w:spacing w:before="220"/>
        <w:ind w:firstLine="540"/>
        <w:jc w:val="both"/>
      </w:pPr>
      <w:r>
        <w:t>5) счета, открытые для погашения кредита;</w:t>
      </w:r>
    </w:p>
    <w:p w:rsidR="00DD016B" w:rsidRDefault="00DD016B">
      <w:pPr>
        <w:pStyle w:val="ConsPlusNormal"/>
        <w:spacing w:before="220"/>
        <w:ind w:firstLine="540"/>
        <w:jc w:val="both"/>
      </w:pPr>
      <w:r>
        <w:t>6) вклады (счета) в драгоценных металлах (в том числе указывается вид счета и металл, в котором он открыт);</w:t>
      </w:r>
    </w:p>
    <w:p w:rsidR="00DD016B" w:rsidRDefault="00DD016B">
      <w:pPr>
        <w:pStyle w:val="ConsPlusNormal"/>
        <w:spacing w:before="220"/>
        <w:ind w:firstLine="540"/>
        <w:jc w:val="both"/>
      </w:pPr>
      <w: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DD016B" w:rsidRDefault="00DD016B">
      <w:pPr>
        <w:pStyle w:val="ConsPlusNormal"/>
        <w:spacing w:before="220"/>
        <w:ind w:firstLine="540"/>
        <w:jc w:val="both"/>
      </w:pPr>
      <w:r>
        <w:t>8) номинальный счет;</w:t>
      </w:r>
    </w:p>
    <w:p w:rsidR="00DD016B" w:rsidRDefault="00DD016B">
      <w:pPr>
        <w:pStyle w:val="ConsPlusNormal"/>
        <w:spacing w:before="220"/>
        <w:ind w:firstLine="540"/>
        <w:jc w:val="both"/>
      </w:pPr>
      <w:r>
        <w:t xml:space="preserve">9) счет </w:t>
      </w:r>
      <w:proofErr w:type="spellStart"/>
      <w:r>
        <w:t>эскроу</w:t>
      </w:r>
      <w:proofErr w:type="spellEnd"/>
      <w:r>
        <w:t>.</w:t>
      </w:r>
    </w:p>
    <w:p w:rsidR="00DD016B" w:rsidRDefault="00DD016B">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DD016B" w:rsidRDefault="00DD016B">
      <w:pPr>
        <w:pStyle w:val="ConsPlusNormal"/>
        <w:spacing w:before="22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http://www.cbr.ru/hd_base/?PrtId=metall_base_new.</w:t>
      </w:r>
    </w:p>
    <w:p w:rsidR="00DD016B" w:rsidRDefault="00DD016B">
      <w:pPr>
        <w:pStyle w:val="ConsPlusNormal"/>
        <w:spacing w:before="220"/>
        <w:ind w:firstLine="540"/>
        <w:jc w:val="both"/>
      </w:pPr>
      <w:r>
        <w:t xml:space="preserve">107. С учетом целей антикоррупционного законодательства Российской Федерации в данном </w:t>
      </w:r>
      <w:hyperlink r:id="rId110" w:history="1">
        <w:r>
          <w:rPr>
            <w:color w:val="0000FF"/>
          </w:rPr>
          <w:t>разделе</w:t>
        </w:r>
      </w:hyperlink>
      <w:r>
        <w:t xml:space="preserve"> не указываются следующие счета:</w:t>
      </w:r>
    </w:p>
    <w:p w:rsidR="00DD016B" w:rsidRDefault="00DD016B">
      <w:pPr>
        <w:pStyle w:val="ConsPlusNormal"/>
        <w:spacing w:before="220"/>
        <w:ind w:firstLine="540"/>
        <w:jc w:val="both"/>
      </w:pPr>
      <w:r>
        <w:t>1) счета, закрытые по состоянию на отчетную дату;</w:t>
      </w:r>
    </w:p>
    <w:p w:rsidR="00DD016B" w:rsidRDefault="00DD016B">
      <w:pPr>
        <w:pStyle w:val="ConsPlusNormal"/>
        <w:spacing w:before="220"/>
        <w:ind w:firstLine="540"/>
        <w:jc w:val="both"/>
      </w:pPr>
      <w:r>
        <w:t xml:space="preserve">2) специальные избирательные счета, открытые в соответствии с Федеральным </w:t>
      </w:r>
      <w:hyperlink r:id="rId111"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DD016B" w:rsidRDefault="00DD016B">
      <w:pPr>
        <w:pStyle w:val="ConsPlusNormal"/>
        <w:spacing w:before="220"/>
        <w:ind w:firstLine="540"/>
        <w:jc w:val="both"/>
      </w:pPr>
      <w:r>
        <w:t>3) депозитные счета нотариуса;</w:t>
      </w:r>
    </w:p>
    <w:p w:rsidR="00DD016B" w:rsidRDefault="00DD016B">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DD016B" w:rsidRDefault="00DD016B">
      <w:pPr>
        <w:pStyle w:val="ConsPlusNormal"/>
        <w:spacing w:before="220"/>
        <w:ind w:firstLine="540"/>
        <w:jc w:val="both"/>
      </w:pPr>
      <w:r>
        <w:t>5) счета доверительного управления;</w:t>
      </w:r>
    </w:p>
    <w:p w:rsidR="00DD016B" w:rsidRDefault="00DD016B">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DD016B" w:rsidRDefault="00DD016B">
      <w:pPr>
        <w:pStyle w:val="ConsPlusNormal"/>
        <w:spacing w:before="220"/>
        <w:ind w:firstLine="540"/>
        <w:jc w:val="both"/>
      </w:pPr>
      <w:r>
        <w:t>7) синтетические счета.</w:t>
      </w:r>
    </w:p>
    <w:p w:rsidR="00DD016B" w:rsidRDefault="00DD016B">
      <w:pPr>
        <w:pStyle w:val="ConsPlusNormal"/>
        <w:spacing w:before="220"/>
        <w:ind w:firstLine="540"/>
        <w:jc w:val="both"/>
      </w:pPr>
      <w:r>
        <w:t xml:space="preserve">108. В </w:t>
      </w:r>
      <w:hyperlink r:id="rId112" w:history="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DD016B" w:rsidRDefault="00DD016B">
      <w:pPr>
        <w:pStyle w:val="ConsPlusNormal"/>
        <w:spacing w:before="220"/>
        <w:ind w:firstLine="540"/>
        <w:jc w:val="both"/>
      </w:pPr>
      <w:r>
        <w:t xml:space="preserve">109. В </w:t>
      </w:r>
      <w:hyperlink r:id="rId113" w:history="1">
        <w:r>
          <w:rPr>
            <w:color w:val="0000FF"/>
          </w:rPr>
          <w:t>графе</w:t>
        </w:r>
      </w:hyperlink>
      <w:r>
        <w:t xml:space="preserve"> "Вид и валюта счета" вид счета указывается с учетом норм Гражданского </w:t>
      </w:r>
      <w:hyperlink r:id="rId114" w:history="1">
        <w:r>
          <w:rPr>
            <w:color w:val="0000FF"/>
          </w:rPr>
          <w:t>кодекса</w:t>
        </w:r>
      </w:hyperlink>
      <w:r>
        <w:t xml:space="preserve"> Российской Федерации, иных федеральных законов и </w:t>
      </w:r>
      <w:hyperlink r:id="rId115" w:history="1">
        <w:r>
          <w:rPr>
            <w:color w:val="0000FF"/>
          </w:rPr>
          <w:t>Инструкции</w:t>
        </w:r>
      </w:hyperlink>
      <w:r>
        <w:t xml:space="preserve"> Банка России от 30 мая 2014 г. N 153-И "Об открытии и закрытии банковских счетов, счетов по вкладам (депозитам), депозитных счетов".</w:t>
      </w:r>
    </w:p>
    <w:p w:rsidR="00DD016B" w:rsidRDefault="00DD016B">
      <w:pPr>
        <w:pStyle w:val="ConsPlusNormal"/>
        <w:spacing w:before="220"/>
        <w:ind w:firstLine="540"/>
        <w:jc w:val="both"/>
      </w:pPr>
      <w:r>
        <w:t>110. В соответствии с указанной Инструкцией физическим лицам открываются следующие счета:</w:t>
      </w:r>
    </w:p>
    <w:p w:rsidR="00DD016B" w:rsidRDefault="00DD016B">
      <w:pPr>
        <w:pStyle w:val="ConsPlusNormal"/>
        <w:spacing w:before="220"/>
        <w:ind w:firstLine="540"/>
        <w:jc w:val="both"/>
      </w:pPr>
      <w:r>
        <w:t>1) текущий счет (для совершения операций, не связанных с предпринимательской деятельностью или частной практикой);</w:t>
      </w:r>
    </w:p>
    <w:p w:rsidR="00DD016B" w:rsidRDefault="00DD016B">
      <w:pPr>
        <w:pStyle w:val="ConsPlusNormal"/>
        <w:spacing w:before="22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116" w:history="1">
        <w:r>
          <w:rPr>
            <w:color w:val="0000FF"/>
          </w:rPr>
          <w:t>разделе</w:t>
        </w:r>
      </w:hyperlink>
      <w:r>
        <w:t>. Счет такой карты, как правило, текущий.</w:t>
      </w:r>
    </w:p>
    <w:p w:rsidR="00DD016B" w:rsidRDefault="00DD016B">
      <w:pPr>
        <w:pStyle w:val="ConsPlusNormal"/>
        <w:spacing w:before="220"/>
        <w:ind w:firstLine="540"/>
        <w:jc w:val="both"/>
      </w:pPr>
      <w: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DD016B" w:rsidRDefault="00DD016B">
      <w:pPr>
        <w:pStyle w:val="ConsPlusNormal"/>
        <w:spacing w:before="22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117" w:history="1">
        <w:r>
          <w:rPr>
            <w:color w:val="0000FF"/>
          </w:rPr>
          <w:t>разделе</w:t>
        </w:r>
      </w:hyperlink>
      <w:r>
        <w:t xml:space="preserve"> как "Депозитный".</w:t>
      </w:r>
    </w:p>
    <w:p w:rsidR="00DD016B" w:rsidRDefault="00DD016B">
      <w:pPr>
        <w:pStyle w:val="ConsPlusNormal"/>
        <w:spacing w:before="220"/>
        <w:ind w:firstLine="540"/>
        <w:jc w:val="both"/>
      </w:pPr>
      <w:r>
        <w:t xml:space="preserve">111. В </w:t>
      </w:r>
      <w:hyperlink r:id="rId118" w:history="1">
        <w:r>
          <w:rPr>
            <w:color w:val="0000FF"/>
          </w:rPr>
          <w:t>графе</w:t>
        </w:r>
      </w:hyperlink>
      <w:r>
        <w:t xml:space="preserve"> "Дата открытия счета" не допускается указание даты выпуска (</w:t>
      </w:r>
      <w:proofErr w:type="spellStart"/>
      <w:r>
        <w:t>перевыпуска</w:t>
      </w:r>
      <w:proofErr w:type="spellEnd"/>
      <w:r>
        <w:t>) платежной карты.</w:t>
      </w:r>
    </w:p>
    <w:p w:rsidR="00DD016B" w:rsidRDefault="00DD016B">
      <w:pPr>
        <w:pStyle w:val="ConsPlusNormal"/>
        <w:spacing w:before="220"/>
        <w:ind w:firstLine="540"/>
        <w:jc w:val="both"/>
      </w:pPr>
      <w:r>
        <w:t xml:space="preserve">112. </w:t>
      </w:r>
      <w:hyperlink r:id="rId119" w:history="1">
        <w:r>
          <w:rPr>
            <w:color w:val="0000FF"/>
          </w:rPr>
          <w:t>Графа</w:t>
        </w:r>
      </w:hyperlink>
      <w:r>
        <w:t xml:space="preserve"> "Остаток на счете" заполняется по состоянию на отчетную дату.</w:t>
      </w:r>
    </w:p>
    <w:p w:rsidR="00DD016B" w:rsidRDefault="00DD016B">
      <w:pPr>
        <w:pStyle w:val="ConsPlusNormal"/>
        <w:spacing w:before="220"/>
        <w:ind w:firstLine="540"/>
        <w:jc w:val="both"/>
      </w:pPr>
      <w: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http://www.cbr.ru/currency_base/daily.aspx.</w:t>
      </w:r>
    </w:p>
    <w:p w:rsidR="00DD016B" w:rsidRDefault="00DD016B">
      <w:pPr>
        <w:pStyle w:val="ConsPlusNormal"/>
        <w:spacing w:before="220"/>
        <w:ind w:firstLine="540"/>
        <w:jc w:val="both"/>
      </w:pPr>
      <w:r>
        <w:t xml:space="preserve">113. </w:t>
      </w:r>
      <w:hyperlink r:id="rId120"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2020 году указывается общая сумма денежных средств, поступивших на счет в 2019 году, если эта сумма превышает общий доход служащего (работника) и его супруги (супруга) за 2017, 2018 и 2019 годы. В этом случае к справке прилагается выписка о движении денежных средств по данному счету за отчетный период.</w:t>
      </w:r>
    </w:p>
    <w:p w:rsidR="00DD016B" w:rsidRDefault="00DD016B">
      <w:pPr>
        <w:pStyle w:val="ConsPlusNormal"/>
        <w:spacing w:before="220"/>
        <w:ind w:firstLine="540"/>
        <w:jc w:val="both"/>
      </w:pPr>
      <w:r>
        <w:t>При этом в данной графе следует сделать специальную пометку "Выписка N ___ от _______ на листе (листах)".</w:t>
      </w:r>
    </w:p>
    <w:p w:rsidR="00DD016B" w:rsidRDefault="00DD016B">
      <w:pPr>
        <w:pStyle w:val="ConsPlusNormal"/>
        <w:spacing w:before="220"/>
        <w:ind w:firstLine="540"/>
        <w:jc w:val="both"/>
      </w:pPr>
      <w: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DD016B" w:rsidRDefault="00DD016B">
      <w:pPr>
        <w:pStyle w:val="ConsPlusNormal"/>
        <w:spacing w:before="220"/>
        <w:ind w:firstLine="540"/>
        <w:jc w:val="both"/>
      </w:pPr>
      <w:r>
        <w:t xml:space="preserve">Для лиц, указанных в </w:t>
      </w:r>
      <w:hyperlink w:anchor="P35"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DD016B" w:rsidRDefault="00DD016B">
      <w:pPr>
        <w:pStyle w:val="ConsPlusNormal"/>
        <w:spacing w:before="220"/>
        <w:ind w:firstLine="540"/>
        <w:jc w:val="both"/>
      </w:pPr>
      <w:r>
        <w:t>Для счетов в иностранной валюте сумма указывается в рублях по курсу Банка России на отчетную дату.</w:t>
      </w:r>
    </w:p>
    <w:p w:rsidR="00DD016B" w:rsidRDefault="00DD016B">
      <w:pPr>
        <w:pStyle w:val="ConsPlusNormal"/>
        <w:spacing w:before="220"/>
        <w:ind w:firstLine="540"/>
        <w:jc w:val="both"/>
      </w:pPr>
      <w:r>
        <w:t>114.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w:t>
      </w:r>
    </w:p>
    <w:p w:rsidR="00DD016B" w:rsidRDefault="00DD016B">
      <w:pPr>
        <w:pStyle w:val="ConsPlusNormal"/>
        <w:ind w:firstLine="540"/>
        <w:jc w:val="both"/>
      </w:pPr>
    </w:p>
    <w:p w:rsidR="00DD016B" w:rsidRDefault="00DD016B">
      <w:pPr>
        <w:pStyle w:val="ConsPlusTitle"/>
        <w:ind w:firstLine="540"/>
        <w:jc w:val="both"/>
        <w:outlineLvl w:val="2"/>
      </w:pPr>
      <w:r>
        <w:t>Совместный счет</w:t>
      </w:r>
    </w:p>
    <w:p w:rsidR="00DD016B" w:rsidRDefault="00DD016B">
      <w:pPr>
        <w:pStyle w:val="ConsPlusNormal"/>
        <w:spacing w:before="220"/>
        <w:ind w:firstLine="540"/>
        <w:jc w:val="both"/>
      </w:pPr>
      <w:r>
        <w:t>115.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DD016B" w:rsidRDefault="00DD016B">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DD016B" w:rsidRDefault="00DD016B">
      <w:pPr>
        <w:pStyle w:val="ConsPlusNormal"/>
        <w:ind w:firstLine="540"/>
        <w:jc w:val="both"/>
      </w:pPr>
    </w:p>
    <w:p w:rsidR="00DD016B" w:rsidRDefault="00DD016B">
      <w:pPr>
        <w:pStyle w:val="ConsPlusTitle"/>
        <w:ind w:firstLine="540"/>
        <w:jc w:val="both"/>
        <w:outlineLvl w:val="2"/>
      </w:pPr>
      <w:r>
        <w:t>Кредитные карты, карты с овердрафтом</w:t>
      </w:r>
    </w:p>
    <w:p w:rsidR="00DD016B" w:rsidRDefault="00DD016B">
      <w:pPr>
        <w:pStyle w:val="ConsPlusNormal"/>
        <w:spacing w:before="220"/>
        <w:ind w:firstLine="540"/>
        <w:jc w:val="both"/>
      </w:pPr>
      <w:r>
        <w:t>116. Банк (иная кредитная организация) выпускает следующие виды карт (таблица N 5):</w:t>
      </w:r>
    </w:p>
    <w:p w:rsidR="00DD016B" w:rsidRDefault="00DD016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03"/>
        <w:gridCol w:w="6803"/>
      </w:tblGrid>
      <w:tr w:rsidR="00DD016B">
        <w:tc>
          <w:tcPr>
            <w:tcW w:w="2203" w:type="dxa"/>
          </w:tcPr>
          <w:p w:rsidR="00DD016B" w:rsidRDefault="00DD016B">
            <w:pPr>
              <w:pStyle w:val="ConsPlusNormal"/>
              <w:jc w:val="both"/>
            </w:pPr>
            <w:r>
              <w:t>Расчетная (дебетовая)</w:t>
            </w:r>
          </w:p>
        </w:tc>
        <w:tc>
          <w:tcPr>
            <w:tcW w:w="6803" w:type="dxa"/>
          </w:tcPr>
          <w:p w:rsidR="00DD016B" w:rsidRDefault="00DD016B">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DD016B">
        <w:tc>
          <w:tcPr>
            <w:tcW w:w="2203" w:type="dxa"/>
          </w:tcPr>
          <w:p w:rsidR="00DD016B" w:rsidRDefault="00DD016B">
            <w:pPr>
              <w:pStyle w:val="ConsPlusNormal"/>
              <w:jc w:val="both"/>
            </w:pPr>
            <w:r>
              <w:t>Кредитная</w:t>
            </w:r>
          </w:p>
        </w:tc>
        <w:tc>
          <w:tcPr>
            <w:tcW w:w="6803" w:type="dxa"/>
          </w:tcPr>
          <w:p w:rsidR="00DD016B" w:rsidRDefault="00DD016B">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DD016B" w:rsidRDefault="00DD016B">
      <w:pPr>
        <w:pStyle w:val="ConsPlusNormal"/>
        <w:ind w:firstLine="540"/>
        <w:jc w:val="both"/>
      </w:pPr>
    </w:p>
    <w:p w:rsidR="00DD016B" w:rsidRDefault="00DD016B">
      <w:pPr>
        <w:pStyle w:val="ConsPlusNormal"/>
        <w:ind w:firstLine="540"/>
        <w:jc w:val="both"/>
      </w:pPr>
      <w:r>
        <w:t>117. Расчетная (дебетовая) и кредитные карты, как правило, предполагают открытие и ведение банком (иной кредитной организацией) счета.</w:t>
      </w:r>
    </w:p>
    <w:p w:rsidR="00DD016B" w:rsidRDefault="00DD016B">
      <w:pPr>
        <w:pStyle w:val="ConsPlusNormal"/>
        <w:spacing w:before="220"/>
        <w:ind w:firstLine="540"/>
        <w:jc w:val="both"/>
      </w:pPr>
      <w:r>
        <w:t xml:space="preserve">Кроме того, необходимо обращать внимание, что в настоящее время операторы сотовой связи, например ПАО "МТС Банк", открывают своим клиентам банковские счета, которые могут предусматривать необходимость отражения сведений о них в настоящем </w:t>
      </w:r>
      <w:hyperlink r:id="rId121" w:history="1">
        <w:r>
          <w:rPr>
            <w:color w:val="0000FF"/>
          </w:rPr>
          <w:t>разделе</w:t>
        </w:r>
      </w:hyperlink>
      <w:r>
        <w:t xml:space="preserve"> справки.</w:t>
      </w:r>
    </w:p>
    <w:p w:rsidR="00DD016B" w:rsidRDefault="00DD016B">
      <w:pPr>
        <w:pStyle w:val="ConsPlusNormal"/>
        <w:spacing w:before="220"/>
        <w:ind w:firstLine="540"/>
        <w:jc w:val="both"/>
      </w:pPr>
      <w:r>
        <w:t>Информация о наличии банковских счетов может быть получена у ФНС России. Порядок обращения за данными сведениями изложен на официальном сайте ФНС России по ссылке: https://www.nalog.ru/rn77/fl/interest/inf_baccount/.</w:t>
      </w:r>
    </w:p>
    <w:p w:rsidR="00DD016B" w:rsidRDefault="00DD016B">
      <w:pPr>
        <w:pStyle w:val="ConsPlusNormal"/>
        <w:spacing w:before="220"/>
        <w:ind w:firstLine="540"/>
        <w:jc w:val="both"/>
      </w:pPr>
      <w:r>
        <w:t xml:space="preserve">118.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122" w:history="1">
        <w:r>
          <w:rPr>
            <w:color w:val="0000FF"/>
          </w:rPr>
          <w:t>подразделе 6.2</w:t>
        </w:r>
      </w:hyperlink>
      <w:r>
        <w:t xml:space="preserve"> справки.</w:t>
      </w:r>
    </w:p>
    <w:p w:rsidR="00DD016B" w:rsidRDefault="00DD016B">
      <w:pPr>
        <w:pStyle w:val="ConsPlusNormal"/>
        <w:spacing w:before="220"/>
        <w:ind w:firstLine="540"/>
        <w:jc w:val="both"/>
      </w:pPr>
      <w:r>
        <w:t xml:space="preserve">119.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123" w:history="1">
        <w:r>
          <w:rPr>
            <w:color w:val="0000FF"/>
          </w:rPr>
          <w:t>подразделе 6.2</w:t>
        </w:r>
      </w:hyperlink>
      <w:r>
        <w:t xml:space="preserve"> справки.</w:t>
      </w:r>
    </w:p>
    <w:p w:rsidR="00DD016B" w:rsidRDefault="00DD016B">
      <w:pPr>
        <w:pStyle w:val="ConsPlusNormal"/>
        <w:spacing w:before="220"/>
        <w:ind w:firstLine="540"/>
        <w:jc w:val="both"/>
      </w:pPr>
      <w:r>
        <w:t>120.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DD016B" w:rsidRDefault="00DD016B">
      <w:pPr>
        <w:pStyle w:val="ConsPlusNormal"/>
        <w:spacing w:before="220"/>
        <w:ind w:firstLine="540"/>
        <w:jc w:val="both"/>
      </w:pPr>
      <w:r>
        <w:t>121.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DD016B" w:rsidRDefault="00DD016B">
      <w:pPr>
        <w:pStyle w:val="ConsPlusNormal"/>
        <w:spacing w:before="220"/>
        <w:ind w:firstLine="540"/>
        <w:jc w:val="both"/>
      </w:pPr>
      <w:r>
        <w:t xml:space="preserve">122. В данном </w:t>
      </w:r>
      <w:hyperlink r:id="rId124"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t>софинансирования</w:t>
      </w:r>
      <w:proofErr w:type="spellEnd"/>
      <w:r>
        <w:t xml:space="preserve"> пенсии, действующей в соответствии с Федеральным </w:t>
      </w:r>
      <w:hyperlink r:id="rId125"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w:t>
      </w:r>
      <w:proofErr w:type="spellStart"/>
      <w:r>
        <w:t>Яндекс.Деньги</w:t>
      </w:r>
      <w:proofErr w:type="spellEnd"/>
      <w:r>
        <w:t>", "</w:t>
      </w:r>
      <w:proofErr w:type="spellStart"/>
      <w:r>
        <w:t>Qiwi</w:t>
      </w:r>
      <w:proofErr w:type="spellEnd"/>
      <w:r>
        <w:t xml:space="preserve"> кошелек" и др.).</w:t>
      </w:r>
    </w:p>
    <w:p w:rsidR="00DD016B" w:rsidRDefault="00DD016B">
      <w:pPr>
        <w:pStyle w:val="ConsPlusNormal"/>
        <w:ind w:firstLine="540"/>
        <w:jc w:val="both"/>
      </w:pPr>
    </w:p>
    <w:p w:rsidR="00DD016B" w:rsidRDefault="00DD016B">
      <w:pPr>
        <w:pStyle w:val="ConsPlusTitle"/>
        <w:ind w:firstLine="540"/>
        <w:jc w:val="both"/>
        <w:outlineLvl w:val="2"/>
      </w:pPr>
      <w:r>
        <w:t>Отзыв лицензии у кредитной организации</w:t>
      </w:r>
    </w:p>
    <w:p w:rsidR="00DD016B" w:rsidRDefault="00DD016B">
      <w:pPr>
        <w:pStyle w:val="ConsPlusNormal"/>
        <w:spacing w:before="220"/>
        <w:ind w:firstLine="540"/>
        <w:jc w:val="both"/>
      </w:pPr>
      <w:r>
        <w:t xml:space="preserve">123. В соответствии с </w:t>
      </w:r>
      <w:hyperlink r:id="rId126"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27" w:history="1">
        <w:r>
          <w:rPr>
            <w:color w:val="0000FF"/>
          </w:rPr>
          <w:t>пункт 7 статьи 859</w:t>
        </w:r>
      </w:hyperlink>
      <w:r>
        <w:t xml:space="preserve"> Гражданского кодекса Российской Федерации).</w:t>
      </w:r>
    </w:p>
    <w:p w:rsidR="00DD016B" w:rsidRDefault="00DD016B">
      <w:pPr>
        <w:pStyle w:val="ConsPlusNormal"/>
        <w:spacing w:before="220"/>
        <w:ind w:firstLine="540"/>
        <w:jc w:val="both"/>
      </w:pPr>
      <w:r>
        <w:t>124.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DD016B" w:rsidRDefault="00DD016B">
      <w:pPr>
        <w:pStyle w:val="ConsPlusNormal"/>
        <w:spacing w:before="220"/>
        <w:ind w:firstLine="540"/>
        <w:jc w:val="both"/>
      </w:pPr>
      <w:r>
        <w:t xml:space="preserve">125. До момента закрытия соответствующего счета, счет считается открытым и подлежит отражению в </w:t>
      </w:r>
      <w:hyperlink r:id="rId128" w:history="1">
        <w:r>
          <w:rPr>
            <w:color w:val="0000FF"/>
          </w:rPr>
          <w:t>разделе 4</w:t>
        </w:r>
      </w:hyperlink>
      <w:r>
        <w:t xml:space="preserve"> справки.</w:t>
      </w:r>
    </w:p>
    <w:p w:rsidR="00DD016B" w:rsidRDefault="00DD016B">
      <w:pPr>
        <w:pStyle w:val="ConsPlusNormal"/>
        <w:ind w:firstLine="540"/>
        <w:jc w:val="both"/>
      </w:pPr>
    </w:p>
    <w:p w:rsidR="00DD016B" w:rsidRDefault="00DD016B">
      <w:pPr>
        <w:pStyle w:val="ConsPlusTitle"/>
        <w:ind w:firstLine="540"/>
        <w:jc w:val="both"/>
        <w:outlineLvl w:val="2"/>
      </w:pPr>
      <w:r>
        <w:t>Ликвидация кредитной организации</w:t>
      </w:r>
    </w:p>
    <w:p w:rsidR="00DD016B" w:rsidRDefault="00DD016B">
      <w:pPr>
        <w:pStyle w:val="ConsPlusNormal"/>
        <w:spacing w:before="220"/>
        <w:ind w:firstLine="540"/>
        <w:jc w:val="both"/>
      </w:pPr>
      <w:r>
        <w:t>126.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DD016B" w:rsidRDefault="00DD016B">
      <w:pPr>
        <w:pStyle w:val="ConsPlusNormal"/>
        <w:spacing w:before="220"/>
        <w:ind w:firstLine="540"/>
        <w:jc w:val="both"/>
      </w:pPr>
      <w:r>
        <w:t>127.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DD016B" w:rsidRDefault="00DD016B">
      <w:pPr>
        <w:pStyle w:val="ConsPlusNormal"/>
        <w:spacing w:before="22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http://cbr.ru/credit/likvidbase/.</w:t>
      </w:r>
    </w:p>
    <w:p w:rsidR="00DD016B" w:rsidRDefault="00DD016B">
      <w:pPr>
        <w:pStyle w:val="ConsPlusNormal"/>
        <w:jc w:val="center"/>
      </w:pPr>
    </w:p>
    <w:p w:rsidR="00DD016B" w:rsidRDefault="00DD016B">
      <w:pPr>
        <w:pStyle w:val="ConsPlusTitle"/>
        <w:jc w:val="center"/>
        <w:outlineLvl w:val="1"/>
      </w:pPr>
      <w:r>
        <w:t>РАЗДЕЛ 5. СВЕДЕНИЯ О ЦЕННЫХ БУМАГАХ</w:t>
      </w:r>
    </w:p>
    <w:p w:rsidR="00DD016B" w:rsidRDefault="00DD016B">
      <w:pPr>
        <w:pStyle w:val="ConsPlusNormal"/>
        <w:jc w:val="center"/>
      </w:pPr>
    </w:p>
    <w:p w:rsidR="00DD016B" w:rsidRDefault="00DD016B">
      <w:pPr>
        <w:pStyle w:val="ConsPlusNormal"/>
        <w:ind w:firstLine="540"/>
        <w:jc w:val="both"/>
      </w:pPr>
      <w:r>
        <w:t xml:space="preserve">128. В данном </w:t>
      </w:r>
      <w:hyperlink r:id="rId129"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130" w:history="1">
        <w:r>
          <w:rPr>
            <w:color w:val="0000FF"/>
          </w:rPr>
          <w:t>разделе 1</w:t>
        </w:r>
      </w:hyperlink>
      <w:r>
        <w:t xml:space="preserve"> "Сведения о доходах" (</w:t>
      </w:r>
      <w:hyperlink r:id="rId131" w:history="1">
        <w:r>
          <w:rPr>
            <w:color w:val="0000FF"/>
          </w:rPr>
          <w:t>строка 5</w:t>
        </w:r>
      </w:hyperlink>
      <w:r>
        <w:t xml:space="preserve"> "Доход от ценных бумаг и долей участия в коммерческих организациях").</w:t>
      </w:r>
    </w:p>
    <w:p w:rsidR="00DD016B" w:rsidRDefault="00DD016B">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132" w:history="1">
        <w:r>
          <w:rPr>
            <w:color w:val="0000FF"/>
          </w:rPr>
          <w:t>подразделе 5.1</w:t>
        </w:r>
      </w:hyperlink>
      <w:r>
        <w:t xml:space="preserve"> или </w:t>
      </w:r>
      <w:hyperlink r:id="rId133" w:history="1">
        <w:r>
          <w:rPr>
            <w:color w:val="0000FF"/>
          </w:rPr>
          <w:t>5.2</w:t>
        </w:r>
      </w:hyperlink>
      <w:r>
        <w:t xml:space="preserve"> соответственно.</w:t>
      </w:r>
    </w:p>
    <w:p w:rsidR="00DD016B" w:rsidRDefault="00DD016B">
      <w:pPr>
        <w:pStyle w:val="ConsPlusNormal"/>
        <w:ind w:firstLine="540"/>
        <w:jc w:val="both"/>
      </w:pPr>
    </w:p>
    <w:p w:rsidR="00DD016B" w:rsidRDefault="00DD016B">
      <w:pPr>
        <w:pStyle w:val="ConsPlusTitle"/>
        <w:ind w:firstLine="540"/>
        <w:jc w:val="both"/>
        <w:outlineLvl w:val="2"/>
      </w:pPr>
      <w:hyperlink r:id="rId134" w:history="1">
        <w:r>
          <w:rPr>
            <w:color w:val="0000FF"/>
          </w:rPr>
          <w:t>Подраздел 5.1</w:t>
        </w:r>
      </w:hyperlink>
      <w:r>
        <w:t>. Акции и иное участие в коммерческих организациях и фондах</w:t>
      </w:r>
    </w:p>
    <w:p w:rsidR="00DD016B" w:rsidRDefault="00DD016B">
      <w:pPr>
        <w:pStyle w:val="ConsPlusNormal"/>
        <w:spacing w:before="220"/>
        <w:ind w:firstLine="540"/>
        <w:jc w:val="both"/>
      </w:pPr>
      <w:r>
        <w:t xml:space="preserve">129. В соответствии с Федеральным </w:t>
      </w:r>
      <w:hyperlink r:id="rId135"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DD016B" w:rsidRDefault="00DD016B">
      <w:pPr>
        <w:pStyle w:val="ConsPlusNormal"/>
        <w:spacing w:before="220"/>
        <w:ind w:firstLine="540"/>
        <w:jc w:val="both"/>
      </w:pPr>
      <w:bookmarkStart w:id="13" w:name="P490"/>
      <w:bookmarkEnd w:id="13"/>
      <w:r>
        <w:t xml:space="preserve">130. В </w:t>
      </w:r>
      <w:hyperlink r:id="rId136"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DD016B" w:rsidRDefault="00DD016B">
      <w:pPr>
        <w:pStyle w:val="ConsPlusNormal"/>
        <w:spacing w:before="220"/>
        <w:ind w:firstLine="540"/>
        <w:jc w:val="both"/>
      </w:pPr>
      <w:r>
        <w:t>В случае если служащий (работник) является учредителем организации, то данную информацию также необходимо отразить.</w:t>
      </w:r>
    </w:p>
    <w:p w:rsidR="00DD016B" w:rsidRDefault="00DD016B">
      <w:pPr>
        <w:pStyle w:val="ConsPlusNormal"/>
        <w:spacing w:before="220"/>
        <w:ind w:firstLine="540"/>
        <w:jc w:val="both"/>
      </w:pPr>
      <w:bookmarkStart w:id="14" w:name="P492"/>
      <w:bookmarkEnd w:id="14"/>
      <w:r>
        <w:t>131.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DD016B" w:rsidRDefault="00DD016B">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DD016B" w:rsidRDefault="00DD016B">
      <w:pPr>
        <w:pStyle w:val="ConsPlusNormal"/>
        <w:spacing w:before="220"/>
        <w:ind w:firstLine="540"/>
        <w:jc w:val="both"/>
      </w:pPr>
      <w:bookmarkStart w:id="15" w:name="P494"/>
      <w:bookmarkEnd w:id="15"/>
      <w:r>
        <w:t>132.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DD016B" w:rsidRDefault="00DD016B">
      <w:pPr>
        <w:pStyle w:val="ConsPlusNormal"/>
        <w:spacing w:before="220"/>
        <w:ind w:firstLine="540"/>
        <w:jc w:val="both"/>
      </w:pPr>
      <w:r>
        <w:t xml:space="preserve">133. В </w:t>
      </w:r>
      <w:hyperlink r:id="rId137" w:history="1">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D016B" w:rsidRDefault="00DD016B">
      <w:pPr>
        <w:pStyle w:val="ConsPlusNormal"/>
        <w:ind w:firstLine="540"/>
        <w:jc w:val="both"/>
      </w:pPr>
    </w:p>
    <w:p w:rsidR="00DD016B" w:rsidRDefault="00DD016B">
      <w:pPr>
        <w:pStyle w:val="ConsPlusTitle"/>
        <w:ind w:firstLine="540"/>
        <w:jc w:val="both"/>
        <w:outlineLvl w:val="2"/>
      </w:pPr>
      <w:r>
        <w:t>Подраздел 5.2. Иные ценные бумаги</w:t>
      </w:r>
    </w:p>
    <w:p w:rsidR="00DD016B" w:rsidRDefault="00DD016B">
      <w:pPr>
        <w:pStyle w:val="ConsPlusNormal"/>
        <w:spacing w:before="220"/>
        <w:ind w:firstLine="540"/>
        <w:jc w:val="both"/>
      </w:pPr>
      <w:r>
        <w:t>134.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DD016B" w:rsidRDefault="00DD016B">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138" w:history="1">
        <w:r>
          <w:rPr>
            <w:color w:val="0000FF"/>
          </w:rPr>
          <w:t>подразделе 5.2</w:t>
        </w:r>
      </w:hyperlink>
      <w:r>
        <w:t xml:space="preserve"> справки.</w:t>
      </w:r>
    </w:p>
    <w:p w:rsidR="00DD016B" w:rsidRDefault="00DD016B">
      <w:pPr>
        <w:pStyle w:val="ConsPlusNormal"/>
        <w:spacing w:before="220"/>
        <w:ind w:firstLine="540"/>
        <w:jc w:val="both"/>
      </w:pPr>
      <w:r>
        <w:t xml:space="preserve">135. В </w:t>
      </w:r>
      <w:hyperlink r:id="rId139" w:history="1">
        <w:r>
          <w:rPr>
            <w:color w:val="0000FF"/>
          </w:rPr>
          <w:t>подразделе 5.2</w:t>
        </w:r>
      </w:hyperlink>
      <w:r>
        <w:t xml:space="preserve"> указываются все ценные бумаги по видам (облигации, векселя и другие), за исключением акций, указанных в </w:t>
      </w:r>
      <w:hyperlink r:id="rId140" w:history="1">
        <w:r>
          <w:rPr>
            <w:color w:val="0000FF"/>
          </w:rPr>
          <w:t>подразделе 5.1</w:t>
        </w:r>
      </w:hyperlink>
      <w:r>
        <w:t>.</w:t>
      </w:r>
    </w:p>
    <w:p w:rsidR="00DD016B" w:rsidRDefault="00DD016B">
      <w:pPr>
        <w:pStyle w:val="ConsPlusNormal"/>
        <w:spacing w:before="220"/>
        <w:ind w:firstLine="540"/>
        <w:jc w:val="both"/>
      </w:pPr>
      <w:r>
        <w:t xml:space="preserve">136. В </w:t>
      </w:r>
      <w:hyperlink r:id="rId141" w:history="1">
        <w:r>
          <w:rPr>
            <w:color w:val="0000FF"/>
          </w:rPr>
          <w:t>графе</w:t>
        </w:r>
      </w:hyperlink>
      <w:r>
        <w:t xml:space="preserve"> "Номинальная величина обязательства" отражается информация о цене, которая определена эмитентом при выпуске ценной бумаги. В данной </w:t>
      </w:r>
      <w:hyperlink r:id="rId142" w:history="1">
        <w:r>
          <w:rPr>
            <w:color w:val="0000FF"/>
          </w:rPr>
          <w:t>графе</w:t>
        </w:r>
      </w:hyperlink>
      <w:r>
        <w:t xml:space="preserve"> указывается номинальная величина обязательства одной ценной бумаги, а не их совокупности.</w:t>
      </w:r>
    </w:p>
    <w:p w:rsidR="00DD016B" w:rsidRDefault="00DD016B">
      <w:pPr>
        <w:pStyle w:val="ConsPlusNormal"/>
        <w:spacing w:before="220"/>
        <w:ind w:firstLine="540"/>
        <w:jc w:val="both"/>
      </w:pPr>
      <w:r>
        <w:t xml:space="preserve">137.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данная графа не заполняется. В </w:t>
      </w:r>
      <w:hyperlink r:id="rId143"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DD016B" w:rsidRDefault="00DD016B">
      <w:pPr>
        <w:pStyle w:val="ConsPlusNormal"/>
        <w:ind w:firstLine="540"/>
        <w:jc w:val="both"/>
      </w:pPr>
    </w:p>
    <w:p w:rsidR="00DD016B" w:rsidRDefault="00DD016B">
      <w:pPr>
        <w:pStyle w:val="ConsPlusTitle"/>
        <w:jc w:val="center"/>
        <w:outlineLvl w:val="1"/>
      </w:pPr>
      <w:r>
        <w:t>РАЗДЕЛ 6. СВЕДЕНИЯ ОБ ОБЯЗАТЕЛЬСТВАХ</w:t>
      </w:r>
    </w:p>
    <w:p w:rsidR="00DD016B" w:rsidRDefault="00DD016B">
      <w:pPr>
        <w:pStyle w:val="ConsPlusTitle"/>
        <w:jc w:val="center"/>
      </w:pPr>
      <w:r>
        <w:t>ИМУЩЕСТВЕННОГО ХАРАКТЕРА</w:t>
      </w:r>
    </w:p>
    <w:p w:rsidR="00DD016B" w:rsidRDefault="00DD016B">
      <w:pPr>
        <w:pStyle w:val="ConsPlusNormal"/>
        <w:jc w:val="center"/>
      </w:pPr>
    </w:p>
    <w:p w:rsidR="00DD016B" w:rsidRDefault="00DD016B">
      <w:pPr>
        <w:pStyle w:val="ConsPlusTitle"/>
        <w:ind w:firstLine="540"/>
        <w:jc w:val="both"/>
        <w:outlineLvl w:val="2"/>
      </w:pPr>
      <w:r>
        <w:t>Подраздел 6.1. Объекты недвижимого имущества, находящиеся в пользовании</w:t>
      </w:r>
    </w:p>
    <w:p w:rsidR="00DD016B" w:rsidRDefault="00DD016B">
      <w:pPr>
        <w:pStyle w:val="ConsPlusNormal"/>
        <w:spacing w:before="220"/>
        <w:ind w:firstLine="540"/>
        <w:jc w:val="both"/>
      </w:pPr>
      <w:r>
        <w:t xml:space="preserve">138. В данном </w:t>
      </w:r>
      <w:hyperlink r:id="rId144"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DD016B" w:rsidRDefault="00DD016B">
      <w:pPr>
        <w:pStyle w:val="ConsPlusNormal"/>
        <w:spacing w:before="220"/>
        <w:ind w:firstLine="540"/>
        <w:jc w:val="both"/>
      </w:pPr>
      <w:r>
        <w:t xml:space="preserve">В данном </w:t>
      </w:r>
      <w:hyperlink r:id="rId145" w:history="1">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DD016B" w:rsidRDefault="00DD016B">
      <w:pPr>
        <w:pStyle w:val="ConsPlusNormal"/>
        <w:spacing w:before="220"/>
        <w:ind w:firstLine="540"/>
        <w:jc w:val="both"/>
      </w:pPr>
      <w:r>
        <w:t xml:space="preserve">139. При заполнении данного </w:t>
      </w:r>
      <w:hyperlink r:id="rId146" w:history="1">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DD016B" w:rsidRDefault="00DD016B">
      <w:pPr>
        <w:pStyle w:val="ConsPlusNormal"/>
        <w:spacing w:before="220"/>
        <w:ind w:firstLine="540"/>
        <w:jc w:val="both"/>
      </w:pPr>
      <w:r>
        <w:t xml:space="preserve">Не требуется в данном </w:t>
      </w:r>
      <w:hyperlink r:id="rId147" w:history="1">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следующих условиях:</w:t>
      </w:r>
    </w:p>
    <w:p w:rsidR="00DD016B" w:rsidRDefault="00DD016B">
      <w:pPr>
        <w:pStyle w:val="ConsPlusNormal"/>
        <w:spacing w:before="220"/>
        <w:ind w:firstLine="540"/>
        <w:jc w:val="both"/>
      </w:pPr>
      <w:r>
        <w:t>1) отсутствует фактическое пользование этим объектом супругом;</w:t>
      </w:r>
    </w:p>
    <w:p w:rsidR="00DD016B" w:rsidRDefault="00DD016B">
      <w:pPr>
        <w:pStyle w:val="ConsPlusNormal"/>
        <w:spacing w:before="220"/>
        <w:ind w:firstLine="540"/>
        <w:jc w:val="both"/>
      </w:pPr>
      <w:r>
        <w:t xml:space="preserve">2) эти объекты указаны в </w:t>
      </w:r>
      <w:hyperlink r:id="rId148" w:history="1">
        <w:r>
          <w:rPr>
            <w:color w:val="0000FF"/>
          </w:rPr>
          <w:t>подразделе 3.1</w:t>
        </w:r>
      </w:hyperlink>
      <w:r>
        <w:t xml:space="preserve"> соответствующей справки (аналогично в отношении несовершеннолетних детей).</w:t>
      </w:r>
    </w:p>
    <w:p w:rsidR="00DD016B" w:rsidRDefault="00DD016B">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149" w:history="1">
        <w:r>
          <w:rPr>
            <w:color w:val="0000FF"/>
          </w:rPr>
          <w:t>подразделе 3.1 раздела 3</w:t>
        </w:r>
      </w:hyperlink>
      <w:r>
        <w:t xml:space="preserve"> (в случае наличия у такого лица права собственности) или в настоящем </w:t>
      </w:r>
      <w:hyperlink r:id="rId150" w:history="1">
        <w:r>
          <w:rPr>
            <w:color w:val="0000FF"/>
          </w:rPr>
          <w:t>подразделе</w:t>
        </w:r>
      </w:hyperlink>
      <w:r>
        <w:t xml:space="preserve"> справки.</w:t>
      </w:r>
    </w:p>
    <w:p w:rsidR="00DD016B" w:rsidRDefault="00DD016B">
      <w:pPr>
        <w:pStyle w:val="ConsPlusNormal"/>
        <w:spacing w:before="220"/>
        <w:ind w:firstLine="540"/>
        <w:jc w:val="both"/>
      </w:pPr>
      <w:r>
        <w:t xml:space="preserve">140. Данный </w:t>
      </w:r>
      <w:hyperlink r:id="rId151" w:history="1">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DD016B" w:rsidRDefault="00DD016B">
      <w:pPr>
        <w:pStyle w:val="ConsPlusNormal"/>
        <w:spacing w:before="220"/>
        <w:ind w:firstLine="540"/>
        <w:jc w:val="both"/>
      </w:pPr>
      <w:r>
        <w:t>141. В том числе указанию подлежат сведения о жилом помещении (дом, квартира, комната), нежилом помещении, земельном участке, гараже и т.д.:</w:t>
      </w:r>
    </w:p>
    <w:p w:rsidR="00DD016B" w:rsidRDefault="00DD016B">
      <w:pPr>
        <w:pStyle w:val="ConsPlusNormal"/>
        <w:spacing w:before="22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DD016B" w:rsidRDefault="00DD016B">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DD016B" w:rsidRDefault="00DD016B">
      <w:pPr>
        <w:pStyle w:val="ConsPlusNormal"/>
        <w:spacing w:before="220"/>
        <w:ind w:firstLine="540"/>
        <w:jc w:val="both"/>
      </w:pPr>
      <w:r>
        <w:t>3) занимаемых по договору аренды (найма, поднайма);</w:t>
      </w:r>
    </w:p>
    <w:p w:rsidR="00DD016B" w:rsidRDefault="00DD016B">
      <w:pPr>
        <w:pStyle w:val="ConsPlusNormal"/>
        <w:spacing w:before="220"/>
        <w:ind w:firstLine="540"/>
        <w:jc w:val="both"/>
      </w:pPr>
      <w:r>
        <w:t>4) занимаемых по договорам социального найма;</w:t>
      </w:r>
    </w:p>
    <w:p w:rsidR="00DD016B" w:rsidRDefault="00DD016B">
      <w:pPr>
        <w:pStyle w:val="ConsPlusNormal"/>
        <w:spacing w:before="220"/>
        <w:ind w:firstLine="540"/>
        <w:jc w:val="both"/>
      </w:pPr>
      <w:r>
        <w:t xml:space="preserve">5) используемых для бытовых нужд, но не зарегистрированных в установленном порядке органами </w:t>
      </w:r>
      <w:proofErr w:type="spellStart"/>
      <w:r>
        <w:t>Росреестра</w:t>
      </w:r>
      <w:proofErr w:type="spellEnd"/>
      <w:r>
        <w:t xml:space="preserve"> объектах незавершенного строительства;</w:t>
      </w:r>
    </w:p>
    <w:p w:rsidR="00DD016B" w:rsidRDefault="00DD016B">
      <w:pPr>
        <w:pStyle w:val="ConsPlusNormal"/>
        <w:spacing w:before="220"/>
        <w:ind w:firstLine="540"/>
        <w:jc w:val="both"/>
      </w:pPr>
      <w:r>
        <w:t>6) принадлежащих на праве пожизненного наследуемого владения земельным участком;</w:t>
      </w:r>
    </w:p>
    <w:p w:rsidR="00DD016B" w:rsidRDefault="00DD016B">
      <w:pPr>
        <w:pStyle w:val="ConsPlusNormal"/>
        <w:spacing w:before="22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DD016B" w:rsidRDefault="00DD016B">
      <w:pPr>
        <w:pStyle w:val="ConsPlusNormal"/>
        <w:spacing w:before="220"/>
        <w:ind w:firstLine="540"/>
        <w:jc w:val="both"/>
      </w:pPr>
      <w:r>
        <w:t>142. При этом указывается общая площадь объекта недвижимого имущества, находящегося в пользовании.</w:t>
      </w:r>
    </w:p>
    <w:p w:rsidR="00DD016B" w:rsidRDefault="00DD016B">
      <w:pPr>
        <w:pStyle w:val="ConsPlusNormal"/>
        <w:spacing w:before="220"/>
        <w:ind w:firstLine="540"/>
        <w:jc w:val="both"/>
      </w:pPr>
      <w:r>
        <w:t>143. Сведения об объектах недвижимого имущества, находящихся в пользовании, указываются по состоянию на отчетную дату.</w:t>
      </w:r>
    </w:p>
    <w:p w:rsidR="00DD016B" w:rsidRDefault="00DD016B">
      <w:pPr>
        <w:pStyle w:val="ConsPlusNormal"/>
        <w:spacing w:before="220"/>
        <w:ind w:firstLine="540"/>
        <w:jc w:val="both"/>
      </w:pPr>
      <w:r>
        <w:t xml:space="preserve">144. В </w:t>
      </w:r>
      <w:hyperlink r:id="rId152"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DD016B" w:rsidRDefault="00DD016B">
      <w:pPr>
        <w:pStyle w:val="ConsPlusNormal"/>
        <w:spacing w:before="220"/>
        <w:ind w:firstLine="540"/>
        <w:jc w:val="both"/>
      </w:pPr>
      <w:r>
        <w:t xml:space="preserve">145. В </w:t>
      </w:r>
      <w:hyperlink r:id="rId153"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DD016B" w:rsidRDefault="00DD016B">
      <w:pPr>
        <w:pStyle w:val="ConsPlusNormal"/>
        <w:spacing w:before="220"/>
        <w:ind w:firstLine="540"/>
        <w:jc w:val="both"/>
      </w:pPr>
      <w:r>
        <w:t xml:space="preserve">146. В </w:t>
      </w:r>
      <w:hyperlink r:id="rId154"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DD016B" w:rsidRDefault="00DD016B">
      <w:pPr>
        <w:pStyle w:val="ConsPlusNormal"/>
        <w:spacing w:before="220"/>
        <w:ind w:firstLine="540"/>
        <w:jc w:val="both"/>
      </w:pPr>
      <w:r>
        <w:t xml:space="preserve">147. В данном </w:t>
      </w:r>
      <w:hyperlink r:id="rId155"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156" w:history="1">
        <w:r>
          <w:rPr>
            <w:color w:val="0000FF"/>
          </w:rPr>
          <w:t>подразделе 3.1</w:t>
        </w:r>
      </w:hyperlink>
      <w:r>
        <w:t xml:space="preserve"> справки. 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DD016B" w:rsidRDefault="00DD016B">
      <w:pPr>
        <w:pStyle w:val="ConsPlusNormal"/>
        <w:spacing w:before="220"/>
        <w:ind w:firstLine="540"/>
        <w:jc w:val="both"/>
      </w:pPr>
      <w:r>
        <w:t xml:space="preserve">148.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157" w:history="1">
        <w:r>
          <w:rPr>
            <w:color w:val="0000FF"/>
          </w:rPr>
          <w:t>подраздел 6.1</w:t>
        </w:r>
      </w:hyperlink>
      <w:r>
        <w:t>. не вносятся.</w:t>
      </w:r>
    </w:p>
    <w:p w:rsidR="00DD016B" w:rsidRDefault="00DD016B">
      <w:pPr>
        <w:pStyle w:val="ConsPlusNormal"/>
        <w:spacing w:before="220"/>
        <w:ind w:firstLine="540"/>
        <w:jc w:val="both"/>
      </w:pPr>
      <w:r>
        <w:t xml:space="preserve">При этом данные доли собственности должны быть отражены в </w:t>
      </w:r>
      <w:hyperlink r:id="rId158" w:history="1">
        <w:r>
          <w:rPr>
            <w:color w:val="0000FF"/>
          </w:rPr>
          <w:t>подразделе 3.1</w:t>
        </w:r>
      </w:hyperlink>
      <w:r>
        <w:t>. справок служащего (работника) и его супруги (супруга).</w:t>
      </w:r>
    </w:p>
    <w:p w:rsidR="00DD016B" w:rsidRDefault="00DD016B">
      <w:pPr>
        <w:pStyle w:val="ConsPlusNormal"/>
        <w:spacing w:before="220"/>
        <w:ind w:firstLine="540"/>
        <w:jc w:val="both"/>
      </w:pPr>
      <w: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w:t>
      </w:r>
      <w:hyperlink r:id="rId159" w:history="1">
        <w:r>
          <w:rPr>
            <w:color w:val="0000FF"/>
          </w:rPr>
          <w:t>подразделе</w:t>
        </w:r>
      </w:hyperlink>
      <w:r>
        <w:t>.</w:t>
      </w:r>
    </w:p>
    <w:p w:rsidR="00DD016B" w:rsidRDefault="00DD016B">
      <w:pPr>
        <w:pStyle w:val="ConsPlusNormal"/>
        <w:ind w:firstLine="540"/>
        <w:jc w:val="both"/>
      </w:pPr>
    </w:p>
    <w:p w:rsidR="00DD016B" w:rsidRDefault="00DD016B">
      <w:pPr>
        <w:pStyle w:val="ConsPlusTitle"/>
        <w:ind w:firstLine="540"/>
        <w:jc w:val="both"/>
        <w:outlineLvl w:val="2"/>
      </w:pPr>
      <w:r>
        <w:t>Подраздел 6.2. Срочные обязательства финансового характера</w:t>
      </w:r>
    </w:p>
    <w:p w:rsidR="00DD016B" w:rsidRDefault="00DD016B">
      <w:pPr>
        <w:pStyle w:val="ConsPlusNormal"/>
        <w:spacing w:before="220"/>
        <w:ind w:firstLine="540"/>
        <w:jc w:val="both"/>
      </w:pPr>
      <w:r>
        <w:t xml:space="preserve">149. В данном </w:t>
      </w:r>
      <w:hyperlink r:id="rId160"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DD016B" w:rsidRDefault="00DD016B">
      <w:pPr>
        <w:pStyle w:val="ConsPlusNormal"/>
        <w:spacing w:before="220"/>
        <w:ind w:firstLine="540"/>
        <w:jc w:val="both"/>
      </w:pPr>
      <w:r>
        <w:t xml:space="preserve">150. В </w:t>
      </w:r>
      <w:hyperlink r:id="rId161" w:history="1">
        <w:r>
          <w:rPr>
            <w:color w:val="0000FF"/>
          </w:rPr>
          <w:t>графе</w:t>
        </w:r>
      </w:hyperlink>
      <w:r>
        <w:t xml:space="preserve"> "Содержание обязательства" указывается существо обязательства (заем, кредит и другие).</w:t>
      </w:r>
    </w:p>
    <w:p w:rsidR="00DD016B" w:rsidRDefault="00DD016B">
      <w:pPr>
        <w:pStyle w:val="ConsPlusNormal"/>
        <w:spacing w:before="220"/>
        <w:ind w:firstLine="540"/>
        <w:jc w:val="both"/>
      </w:pPr>
      <w:r>
        <w:t xml:space="preserve">151. В </w:t>
      </w:r>
      <w:hyperlink r:id="rId162"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DD016B" w:rsidRDefault="00DD016B">
      <w:pPr>
        <w:pStyle w:val="ConsPlusNormal"/>
        <w:spacing w:before="220"/>
        <w:ind w:firstLine="540"/>
        <w:jc w:val="both"/>
      </w:pPr>
      <w:r>
        <w:t>Например,</w:t>
      </w:r>
    </w:p>
    <w:p w:rsidR="00DD016B" w:rsidRDefault="00DD016B">
      <w:pPr>
        <w:pStyle w:val="ConsPlusNormal"/>
        <w:spacing w:before="220"/>
        <w:ind w:firstLine="540"/>
        <w:jc w:val="both"/>
      </w:pPr>
      <w:r>
        <w:t xml:space="preserve">1) если служащий (работник) или его супруга (супруг) взял(-а) кредит в Сбербанке России и является должником, то в </w:t>
      </w:r>
      <w:hyperlink r:id="rId163" w:history="1">
        <w:r>
          <w:rPr>
            <w:color w:val="0000FF"/>
          </w:rPr>
          <w:t>графе</w:t>
        </w:r>
      </w:hyperlink>
      <w:r>
        <w:t xml:space="preserve"> "Кредитор (должник)" указывается вторая сторона обязательства: кредитор ПАО "Сбербанк России";</w:t>
      </w:r>
    </w:p>
    <w:p w:rsidR="00DD016B" w:rsidRDefault="00DD016B">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164"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DD016B" w:rsidRDefault="00DD016B">
      <w:pPr>
        <w:pStyle w:val="ConsPlusNormal"/>
        <w:spacing w:before="220"/>
        <w:ind w:firstLine="540"/>
        <w:jc w:val="both"/>
      </w:pPr>
      <w:r>
        <w:t xml:space="preserve">Данный </w:t>
      </w:r>
      <w:hyperlink r:id="rId165" w:history="1">
        <w:r>
          <w:rPr>
            <w:color w:val="0000FF"/>
          </w:rPr>
          <w:t>подраздел</w:t>
        </w:r>
      </w:hyperlink>
      <w:r>
        <w:t xml:space="preserve"> также подлежит заполнению в случае, если лицо, в отношении которого представляются сведения, является </w:t>
      </w:r>
      <w:proofErr w:type="spellStart"/>
      <w:r>
        <w:t>созаемщиком</w:t>
      </w:r>
      <w:proofErr w:type="spellEnd"/>
      <w:r>
        <w:t>.</w:t>
      </w:r>
    </w:p>
    <w:p w:rsidR="00DD016B" w:rsidRDefault="00DD016B">
      <w:pPr>
        <w:pStyle w:val="ConsPlusNormal"/>
        <w:spacing w:before="220"/>
        <w:ind w:firstLine="540"/>
        <w:jc w:val="both"/>
      </w:pPr>
      <w:r>
        <w:t xml:space="preserve">152. В </w:t>
      </w:r>
      <w:hyperlink r:id="rId166"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DD016B" w:rsidRDefault="00DD016B">
      <w:pPr>
        <w:pStyle w:val="ConsPlusNormal"/>
        <w:spacing w:before="220"/>
        <w:ind w:firstLine="540"/>
        <w:jc w:val="both"/>
      </w:pPr>
      <w:r>
        <w:t xml:space="preserve">153. В </w:t>
      </w:r>
      <w:hyperlink r:id="rId167" w:history="1">
        <w:r>
          <w:rPr>
            <w:color w:val="0000FF"/>
          </w:rPr>
          <w:t>графе</w:t>
        </w:r>
      </w:hyperlink>
      <w:r>
        <w:t xml:space="preserve"> "Сумма обязательства / 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DD016B" w:rsidRDefault="00DD016B">
      <w:pPr>
        <w:pStyle w:val="ConsPlusNormal"/>
        <w:spacing w:before="22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DD016B" w:rsidRDefault="00DD016B">
      <w:pPr>
        <w:pStyle w:val="ConsPlusNormal"/>
        <w:spacing w:before="220"/>
        <w:ind w:firstLine="540"/>
        <w:jc w:val="both"/>
      </w:pPr>
      <w:r>
        <w:t>154.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DD016B" w:rsidRDefault="00DD016B">
      <w:pPr>
        <w:pStyle w:val="ConsPlusNormal"/>
        <w:spacing w:before="220"/>
        <w:ind w:firstLine="540"/>
        <w:jc w:val="both"/>
      </w:pPr>
      <w:r>
        <w:t xml:space="preserve">155. В </w:t>
      </w:r>
      <w:hyperlink r:id="rId168"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DD016B" w:rsidRDefault="00DD016B">
      <w:pPr>
        <w:pStyle w:val="ConsPlusNormal"/>
        <w:spacing w:before="220"/>
        <w:ind w:firstLine="540"/>
        <w:jc w:val="both"/>
      </w:pPr>
      <w:r>
        <w:t>156. Помимо прочего подлежат указанию:</w:t>
      </w:r>
    </w:p>
    <w:p w:rsidR="00DD016B" w:rsidRDefault="00DD016B">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DD016B" w:rsidRDefault="00DD016B">
      <w:pPr>
        <w:pStyle w:val="ConsPlusNormal"/>
        <w:spacing w:before="220"/>
        <w:ind w:firstLine="540"/>
        <w:jc w:val="both"/>
      </w:pPr>
      <w:r>
        <w:t>2) договор финансовой аренды (лизинг);</w:t>
      </w:r>
    </w:p>
    <w:p w:rsidR="00DD016B" w:rsidRDefault="00DD016B">
      <w:pPr>
        <w:pStyle w:val="ConsPlusNormal"/>
        <w:spacing w:before="220"/>
        <w:ind w:firstLine="540"/>
        <w:jc w:val="both"/>
      </w:pPr>
      <w:r>
        <w:t>3) договор займа;</w:t>
      </w:r>
    </w:p>
    <w:p w:rsidR="00DD016B" w:rsidRDefault="00DD016B">
      <w:pPr>
        <w:pStyle w:val="ConsPlusNormal"/>
        <w:spacing w:before="220"/>
        <w:ind w:firstLine="540"/>
        <w:jc w:val="both"/>
      </w:pPr>
      <w:r>
        <w:t>4) договор финансирования под уступку денежного требования;</w:t>
      </w:r>
    </w:p>
    <w:p w:rsidR="00DD016B" w:rsidRDefault="00DD016B">
      <w:pPr>
        <w:pStyle w:val="ConsPlusNormal"/>
        <w:spacing w:before="220"/>
        <w:ind w:firstLine="540"/>
        <w:jc w:val="both"/>
      </w:pPr>
      <w:r>
        <w:t>5) обязательства, связанные с заключением договора об уступке права требования;</w:t>
      </w:r>
    </w:p>
    <w:p w:rsidR="00DD016B" w:rsidRDefault="00DD016B">
      <w:pPr>
        <w:pStyle w:val="ConsPlusNormal"/>
        <w:spacing w:before="220"/>
        <w:ind w:firstLine="540"/>
        <w:jc w:val="both"/>
      </w:pPr>
      <w:r>
        <w:t>6) обязательства вследствие причинения вреда (финансовые);</w:t>
      </w:r>
    </w:p>
    <w:p w:rsidR="00DD016B" w:rsidRDefault="00DD016B">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DD016B" w:rsidRDefault="00DD016B">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DD016B" w:rsidRDefault="00DD016B">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DD016B" w:rsidRDefault="00DD016B">
      <w:pPr>
        <w:pStyle w:val="ConsPlusNormal"/>
        <w:spacing w:before="220"/>
        <w:ind w:firstLine="540"/>
        <w:jc w:val="both"/>
      </w:pPr>
      <w:r>
        <w:t>10) выкупленная дебиторская задолженность;</w:t>
      </w:r>
    </w:p>
    <w:p w:rsidR="00DD016B" w:rsidRDefault="00DD016B">
      <w:pPr>
        <w:pStyle w:val="ConsPlusNormal"/>
        <w:spacing w:before="220"/>
        <w:ind w:firstLine="540"/>
        <w:jc w:val="both"/>
      </w:pPr>
      <w:r>
        <w:t xml:space="preserve">11) финансовые обязательства, участником которой в силу Федерального </w:t>
      </w:r>
      <w:hyperlink r:id="rId169" w:history="1">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DD016B" w:rsidRDefault="00DD016B">
      <w:pPr>
        <w:pStyle w:val="ConsPlusNormal"/>
        <w:spacing w:before="220"/>
        <w:ind w:firstLine="540"/>
        <w:jc w:val="both"/>
      </w:pPr>
      <w:r>
        <w:t>12) иные обязательства, в том числе установленные решением суда.</w:t>
      </w:r>
    </w:p>
    <w:p w:rsidR="00DD016B" w:rsidRDefault="00DD016B">
      <w:pPr>
        <w:pStyle w:val="ConsPlusNormal"/>
        <w:spacing w:before="220"/>
        <w:ind w:firstLine="540"/>
        <w:jc w:val="both"/>
      </w:pPr>
      <w:r>
        <w:t xml:space="preserve">157. При этом в данном </w:t>
      </w:r>
      <w:hyperlink r:id="rId170" w:history="1">
        <w:r>
          <w:rPr>
            <w:color w:val="0000FF"/>
          </w:rPr>
          <w:t>подразделе</w:t>
        </w:r>
      </w:hyperlink>
      <w:r>
        <w:t xml:space="preserve"> не указываются, например, договор срочного банковского вклада.</w:t>
      </w:r>
    </w:p>
    <w:p w:rsidR="00DD016B" w:rsidRDefault="00DD016B">
      <w:pPr>
        <w:pStyle w:val="ConsPlusNormal"/>
        <w:spacing w:before="220"/>
        <w:ind w:firstLine="540"/>
        <w:jc w:val="both"/>
      </w:pPr>
      <w:r>
        <w:t>158. Отдельные виды срочных обязательств финансового характера:</w:t>
      </w:r>
    </w:p>
    <w:p w:rsidR="00DD016B" w:rsidRDefault="00DD016B">
      <w:pPr>
        <w:pStyle w:val="ConsPlusNormal"/>
        <w:spacing w:before="220"/>
        <w:ind w:firstLine="540"/>
        <w:jc w:val="both"/>
      </w:pPr>
      <w: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171"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DD016B" w:rsidRDefault="00DD016B">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172" w:history="1">
        <w:r>
          <w:rPr>
            <w:color w:val="0000FF"/>
          </w:rPr>
          <w:t>подразделе 6.2</w:t>
        </w:r>
      </w:hyperlink>
      <w:r>
        <w:t xml:space="preserve"> справки. В этом случае в </w:t>
      </w:r>
      <w:hyperlink r:id="rId173"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DD016B" w:rsidRDefault="00DD016B">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174" w:history="1">
        <w:r>
          <w:rPr>
            <w:color w:val="0000FF"/>
          </w:rPr>
          <w:t>пунктам 4</w:t>
        </w:r>
      </w:hyperlink>
      <w:r>
        <w:t xml:space="preserve"> и </w:t>
      </w:r>
      <w:hyperlink r:id="rId175"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DD016B" w:rsidRDefault="00DD016B">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w:t>
      </w:r>
      <w:proofErr w:type="spellStart"/>
      <w:r>
        <w:t>созаемщиками</w:t>
      </w:r>
      <w:proofErr w:type="spellEnd"/>
      <w:r>
        <w:t xml:space="preserve">, то в данном подразделе в </w:t>
      </w:r>
      <w:hyperlink r:id="rId176" w:history="1">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177" w:history="1">
        <w:r>
          <w:rPr>
            <w:color w:val="0000FF"/>
          </w:rPr>
          <w:t>графе 6</w:t>
        </w:r>
      </w:hyperlink>
      <w:r>
        <w:t xml:space="preserve"> названного подраздела указать </w:t>
      </w:r>
      <w:proofErr w:type="spellStart"/>
      <w:r>
        <w:t>созаемщиков</w:t>
      </w:r>
      <w:proofErr w:type="spellEnd"/>
      <w:r>
        <w:t>.</w:t>
      </w:r>
    </w:p>
    <w:p w:rsidR="00DD016B" w:rsidRDefault="00DD016B">
      <w:pPr>
        <w:pStyle w:val="ConsPlusNormal"/>
        <w:spacing w:before="220"/>
        <w:ind w:firstLine="540"/>
        <w:jc w:val="both"/>
      </w:pPr>
      <w:bookmarkStart w:id="16" w:name="P566"/>
      <w:bookmarkEnd w:id="16"/>
      <w:r>
        <w:t xml:space="preserve">3) обязательства в соответствии с </w:t>
      </w:r>
      <w:hyperlink r:id="rId178" w:history="1">
        <w:r>
          <w:rPr>
            <w:color w:val="0000FF"/>
          </w:rPr>
          <w:t>Законом</w:t>
        </w:r>
      </w:hyperlink>
      <w:r>
        <w:t xml:space="preserve"> Российской Федерации от 27 ноября 1992 года N 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 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DD016B" w:rsidRDefault="00DD016B">
      <w:pPr>
        <w:pStyle w:val="ConsPlusNormal"/>
        <w:spacing w:before="220"/>
        <w:ind w:firstLine="540"/>
        <w:jc w:val="both"/>
      </w:pPr>
      <w:r>
        <w:t xml:space="preserve">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w:t>
      </w:r>
      <w:hyperlink r:id="rId179" w:history="1">
        <w:r>
          <w:rPr>
            <w:color w:val="0000FF"/>
          </w:rPr>
          <w:t>подразделе</w:t>
        </w:r>
      </w:hyperlink>
      <w:r>
        <w:t>.</w:t>
      </w:r>
    </w:p>
    <w:p w:rsidR="00DD016B" w:rsidRDefault="00DD016B">
      <w:pPr>
        <w:pStyle w:val="ConsPlusNormal"/>
        <w:spacing w:before="220"/>
        <w:ind w:firstLine="540"/>
        <w:jc w:val="both"/>
      </w:pPr>
      <w:r>
        <w:t xml:space="preserve">В </w:t>
      </w:r>
      <w:hyperlink r:id="rId180" w:history="1">
        <w:r>
          <w:rPr>
            <w:color w:val="0000FF"/>
          </w:rPr>
          <w:t>графе 2 подраздела 6.2</w:t>
        </w:r>
      </w:hyperlink>
      <w:r>
        <w:t xml:space="preserve"> справки указывается вид страхования, </w:t>
      </w:r>
      <w:hyperlink r:id="rId181"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разделу справки. В </w:t>
      </w:r>
      <w:hyperlink r:id="rId182" w:history="1">
        <w:r>
          <w:rPr>
            <w:color w:val="0000FF"/>
          </w:rPr>
          <w:t>графе 5</w:t>
        </w:r>
      </w:hyperlink>
      <w:r>
        <w:t>: "Сумма обязательства" указывается страховая сумма по договору.</w:t>
      </w:r>
    </w:p>
    <w:p w:rsidR="00DD016B" w:rsidRDefault="00DD016B">
      <w:pPr>
        <w:pStyle w:val="ConsPlusNormal"/>
        <w:spacing w:before="220"/>
        <w:ind w:firstLine="540"/>
        <w:jc w:val="both"/>
      </w:pPr>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DD016B" w:rsidRDefault="00DD016B">
      <w:pPr>
        <w:pStyle w:val="ConsPlusNormal"/>
        <w:spacing w:before="220"/>
        <w:ind w:firstLine="540"/>
        <w:jc w:val="both"/>
      </w:pPr>
      <w:r>
        <w:t xml:space="preserve">В </w:t>
      </w:r>
      <w:hyperlink r:id="rId183" w:history="1">
        <w:r>
          <w:rPr>
            <w:color w:val="0000FF"/>
          </w:rPr>
          <w:t>подразделе 6.2</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DD016B" w:rsidRDefault="00DD016B">
      <w:pPr>
        <w:pStyle w:val="ConsPlusNormal"/>
        <w:ind w:firstLine="540"/>
        <w:jc w:val="both"/>
      </w:pPr>
    </w:p>
    <w:p w:rsidR="00DD016B" w:rsidRDefault="00DD016B">
      <w:pPr>
        <w:pStyle w:val="ConsPlusTitle"/>
        <w:jc w:val="center"/>
        <w:outlineLvl w:val="1"/>
      </w:pPr>
      <w:r>
        <w:t>РАЗДЕЛ 7. СВЕДЕНИЯ О НЕДВИЖИМОМ ИМУЩЕСТВЕ, ТРАНСПОРТНЫХ</w:t>
      </w:r>
    </w:p>
    <w:p w:rsidR="00DD016B" w:rsidRDefault="00DD016B">
      <w:pPr>
        <w:pStyle w:val="ConsPlusTitle"/>
        <w:jc w:val="center"/>
      </w:pPr>
      <w:r>
        <w:t>СРЕДСТВАХ И ЦЕННЫХ БУМАГАХ, ОТЧУЖДЕННЫХ В ТЕЧЕНИЕ ОТЧЕТНОГО</w:t>
      </w:r>
    </w:p>
    <w:p w:rsidR="00DD016B" w:rsidRDefault="00DD016B">
      <w:pPr>
        <w:pStyle w:val="ConsPlusTitle"/>
        <w:jc w:val="center"/>
      </w:pPr>
      <w:r>
        <w:t>ПЕРИОДА В РЕЗУЛЬТАТЕ БЕЗВОЗМЕЗДНОЙ СДЕЛКИ</w:t>
      </w:r>
    </w:p>
    <w:p w:rsidR="00DD016B" w:rsidRDefault="00DD016B">
      <w:pPr>
        <w:pStyle w:val="ConsPlusNormal"/>
        <w:jc w:val="center"/>
      </w:pPr>
    </w:p>
    <w:p w:rsidR="00DD016B" w:rsidRDefault="00DD016B">
      <w:pPr>
        <w:pStyle w:val="ConsPlusNormal"/>
        <w:ind w:firstLine="540"/>
        <w:jc w:val="both"/>
      </w:pPr>
      <w:r>
        <w:t xml:space="preserve">159. В данном </w:t>
      </w:r>
      <w:hyperlink r:id="rId184" w:history="1">
        <w:r>
          <w:rPr>
            <w:color w:val="0000FF"/>
          </w:rPr>
          <w:t>разделе</w:t>
        </w:r>
      </w:hyperlink>
      <w:r>
        <w:t xml:space="preserve"> указываются сведения о недвижимом имуществе (в </w:t>
      </w:r>
      <w:proofErr w:type="spellStart"/>
      <w:r>
        <w:t>т.ч</w:t>
      </w:r>
      <w:proofErr w:type="spellEnd"/>
      <w:r>
        <w:t xml:space="preserve">. доли в праве собственности), транспортных средствах и ценных бумагах (в </w:t>
      </w:r>
      <w:proofErr w:type="spellStart"/>
      <w:r>
        <w:t>т.ч</w:t>
      </w:r>
      <w:proofErr w:type="spellEnd"/>
      <w:r>
        <w:t>.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DD016B" w:rsidRDefault="00DD016B">
      <w:pPr>
        <w:pStyle w:val="ConsPlusNormal"/>
        <w:spacing w:before="220"/>
        <w:ind w:firstLine="540"/>
        <w:jc w:val="both"/>
      </w:pPr>
      <w:r>
        <w:t>160.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DD016B" w:rsidRDefault="00DD016B">
      <w:pPr>
        <w:pStyle w:val="ConsPlusNormal"/>
        <w:spacing w:before="220"/>
        <w:ind w:firstLine="540"/>
        <w:jc w:val="both"/>
      </w:pPr>
      <w:r>
        <w:t>161.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DD016B" w:rsidRDefault="00DD016B">
      <w:pPr>
        <w:pStyle w:val="ConsPlusNormal"/>
        <w:spacing w:before="220"/>
        <w:ind w:firstLine="540"/>
        <w:jc w:val="both"/>
      </w:pPr>
      <w:r>
        <w:t xml:space="preserve">При этом уничтоженные объекты имущества не подлежат отражению в данном </w:t>
      </w:r>
      <w:hyperlink r:id="rId185" w:history="1">
        <w:r>
          <w:rPr>
            <w:color w:val="0000FF"/>
          </w:rPr>
          <w:t>разделе</w:t>
        </w:r>
      </w:hyperlink>
      <w:r>
        <w:t xml:space="preserve"> справки.</w:t>
      </w:r>
    </w:p>
    <w:p w:rsidR="00DD016B" w:rsidRDefault="00DD016B">
      <w:pPr>
        <w:pStyle w:val="ConsPlusNormal"/>
        <w:spacing w:before="220"/>
        <w:ind w:firstLine="540"/>
        <w:jc w:val="both"/>
      </w:pPr>
      <w:r>
        <w:t xml:space="preserve">162. Договор мены не подлежит отражению в данном </w:t>
      </w:r>
      <w:hyperlink r:id="rId186" w:history="1">
        <w:r>
          <w:rPr>
            <w:color w:val="0000FF"/>
          </w:rPr>
          <w:t>разделе</w:t>
        </w:r>
      </w:hyperlink>
      <w:r>
        <w:t xml:space="preserve"> справки, так как он является возмездным.</w:t>
      </w:r>
    </w:p>
    <w:p w:rsidR="00DD016B" w:rsidRDefault="00DD016B">
      <w:pPr>
        <w:pStyle w:val="ConsPlusNormal"/>
        <w:spacing w:before="220"/>
        <w:ind w:firstLine="540"/>
        <w:jc w:val="both"/>
      </w:pPr>
      <w:r>
        <w:t>163. Каждый объект безвозмездной сделки указывается отдельно.</w:t>
      </w:r>
    </w:p>
    <w:p w:rsidR="00DD016B" w:rsidRDefault="00DD016B">
      <w:pPr>
        <w:pStyle w:val="ConsPlusNormal"/>
        <w:spacing w:before="220"/>
        <w:ind w:firstLine="540"/>
        <w:jc w:val="both"/>
      </w:pPr>
      <w:r>
        <w:t xml:space="preserve">164. В строках </w:t>
      </w:r>
      <w:hyperlink r:id="rId187" w:history="1">
        <w:r>
          <w:rPr>
            <w:color w:val="0000FF"/>
          </w:rPr>
          <w:t>"Земельные участки"</w:t>
        </w:r>
      </w:hyperlink>
      <w:r>
        <w:t xml:space="preserve"> и </w:t>
      </w:r>
      <w:hyperlink r:id="rId188" w:history="1">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353" w:history="1">
        <w:r>
          <w:rPr>
            <w:color w:val="0000FF"/>
          </w:rPr>
          <w:t>пунктом 82</w:t>
        </w:r>
      </w:hyperlink>
      <w:r>
        <w:t xml:space="preserve"> настоящих Методических рекомендаций), местонахождение (адрес) в соответствии с </w:t>
      </w:r>
      <w:hyperlink w:anchor="P363" w:history="1">
        <w:r>
          <w:rPr>
            <w:color w:val="0000FF"/>
          </w:rPr>
          <w:t>пунктами 90</w:t>
        </w:r>
      </w:hyperlink>
      <w:r>
        <w:t>-</w:t>
      </w:r>
      <w:hyperlink w:anchor="P370" w:history="1">
        <w:r>
          <w:rPr>
            <w:color w:val="0000FF"/>
          </w:rPr>
          <w:t>91</w:t>
        </w:r>
      </w:hyperlink>
      <w:r>
        <w:t xml:space="preserve"> настоящих Методических рекомендаций, площадь (кв. м) в соответствии с </w:t>
      </w:r>
      <w:hyperlink w:anchor="P374" w:history="1">
        <w:r>
          <w:rPr>
            <w:color w:val="0000FF"/>
          </w:rPr>
          <w:t>пунктом 92</w:t>
        </w:r>
      </w:hyperlink>
      <w:r>
        <w:t xml:space="preserve"> настоящих Методических рекомендаций.</w:t>
      </w:r>
    </w:p>
    <w:p w:rsidR="00DD016B" w:rsidRDefault="00DD016B">
      <w:pPr>
        <w:pStyle w:val="ConsPlusNormal"/>
        <w:spacing w:before="220"/>
        <w:ind w:firstLine="540"/>
        <w:jc w:val="both"/>
      </w:pPr>
      <w:r>
        <w:t xml:space="preserve">165. В </w:t>
      </w:r>
      <w:hyperlink r:id="rId189"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DD016B" w:rsidRDefault="00DD016B">
      <w:pPr>
        <w:pStyle w:val="ConsPlusNormal"/>
        <w:spacing w:before="220"/>
        <w:ind w:firstLine="540"/>
        <w:jc w:val="both"/>
      </w:pPr>
      <w:r>
        <w:t xml:space="preserve">166. В </w:t>
      </w:r>
      <w:hyperlink r:id="rId190"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DD016B" w:rsidRDefault="00DD016B">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490" w:history="1">
        <w:r>
          <w:rPr>
            <w:color w:val="0000FF"/>
          </w:rPr>
          <w:t>пунктом 130</w:t>
        </w:r>
      </w:hyperlink>
      <w:r>
        <w:t xml:space="preserve"> настоящих Методических рекомендаций, местонахождение организации (адрес), уставный капитал в соответствии с </w:t>
      </w:r>
      <w:hyperlink w:anchor="P492" w:history="1">
        <w:r>
          <w:rPr>
            <w:color w:val="0000FF"/>
          </w:rPr>
          <w:t>пунктом 131</w:t>
        </w:r>
      </w:hyperlink>
      <w:r>
        <w:t xml:space="preserve"> настоящих Методических рекомендаций, доли участия в соответствии с </w:t>
      </w:r>
      <w:hyperlink w:anchor="P494" w:history="1">
        <w:r>
          <w:rPr>
            <w:color w:val="0000FF"/>
          </w:rPr>
          <w:t>пунктом 132</w:t>
        </w:r>
      </w:hyperlink>
      <w:r>
        <w:t xml:space="preserve"> настоящих Методических рекомендаций.</w:t>
      </w:r>
    </w:p>
    <w:p w:rsidR="00DD016B" w:rsidRDefault="00DD016B">
      <w:pPr>
        <w:pStyle w:val="ConsPlusNormal"/>
        <w:spacing w:before="220"/>
        <w:ind w:firstLine="540"/>
        <w:jc w:val="both"/>
      </w:pPr>
      <w:r>
        <w:t xml:space="preserve">167. В </w:t>
      </w:r>
      <w:hyperlink r:id="rId191"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DD016B" w:rsidRDefault="00DD016B">
      <w:pPr>
        <w:pStyle w:val="ConsPlusNormal"/>
        <w:spacing w:before="220"/>
        <w:ind w:firstLine="540"/>
        <w:jc w:val="both"/>
      </w:pPr>
      <w:r>
        <w:t>В случае безвозмездной сделки с юридическим лицом в данной графе указываются наименование, индивидуальный номер налогоплательщика и основной государственный регистрационный номер юридического лица.</w:t>
      </w:r>
    </w:p>
    <w:p w:rsidR="00DD016B" w:rsidRDefault="00DD016B">
      <w:pPr>
        <w:pStyle w:val="ConsPlusNormal"/>
        <w:spacing w:before="220"/>
        <w:ind w:firstLine="540"/>
        <w:jc w:val="both"/>
      </w:pPr>
      <w:r>
        <w:t xml:space="preserve">168. В </w:t>
      </w:r>
      <w:hyperlink r:id="rId192" w:history="1">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DD016B" w:rsidRDefault="00DD016B">
      <w:pPr>
        <w:pStyle w:val="ConsPlusNormal"/>
        <w:jc w:val="both"/>
      </w:pPr>
    </w:p>
    <w:p w:rsidR="00DD016B" w:rsidRDefault="00DD016B">
      <w:pPr>
        <w:pStyle w:val="ConsPlusNormal"/>
        <w:jc w:val="both"/>
      </w:pPr>
    </w:p>
    <w:p w:rsidR="00DD016B" w:rsidRDefault="00DD016B">
      <w:pPr>
        <w:pStyle w:val="ConsPlusNormal"/>
        <w:pBdr>
          <w:top w:val="single" w:sz="6" w:space="0" w:color="auto"/>
        </w:pBdr>
        <w:spacing w:before="100" w:after="100"/>
        <w:jc w:val="both"/>
        <w:rPr>
          <w:sz w:val="2"/>
          <w:szCs w:val="2"/>
        </w:rPr>
      </w:pPr>
    </w:p>
    <w:p w:rsidR="001D6D93" w:rsidRDefault="001D6D93"/>
    <w:sectPr w:rsidR="001D6D93" w:rsidSect="00DD016B">
      <w:pgSz w:w="11906" w:h="16838"/>
      <w:pgMar w:top="709"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16B"/>
    <w:rsid w:val="001D6D93"/>
    <w:rsid w:val="006268F9"/>
    <w:rsid w:val="00DD016B"/>
    <w:rsid w:val="00E60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AE3ED-8381-4549-A2D1-94A2FF25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D01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DD01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D016B"/>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6268F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268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A70B2750AE6D4D66083938E8BC52C46BB30EF01E6CACA218FBAEB4696D62A1A8852B5C2C3D21EAC4337AF9EC67EA6B87276318C887FBAB3gAmEG" TargetMode="External"/><Relationship Id="rId21" Type="http://schemas.openxmlformats.org/officeDocument/2006/relationships/hyperlink" Target="consultantplus://offline/ref=AA70B2750AE6D4D66083938E8BC52C46BB30EF01E6CACA218FBAEB4696D62A1A8852B5C2C3D21FAE4037AF9EC67EA6B87276318C887FBAB3gAmEG" TargetMode="External"/><Relationship Id="rId42" Type="http://schemas.openxmlformats.org/officeDocument/2006/relationships/hyperlink" Target="consultantplus://offline/ref=AA70B2750AE6D4D66083938E8BC52C46BB30EF01E6CACA218FBAEB4696D62A1A8852B5C2C3D21FAD4237AF9EC67EA6B87276318C887FBAB3gAmEG" TargetMode="External"/><Relationship Id="rId47" Type="http://schemas.openxmlformats.org/officeDocument/2006/relationships/hyperlink" Target="consultantplus://offline/ref=AA70B2750AE6D4D66083938E8BC52C46BB30EF01E6CACA218FBAEB4696D62A1A8852B5C2C3D21FAF4F37AF9EC67EA6B87276318C887FBAB3gAmEG" TargetMode="External"/><Relationship Id="rId63" Type="http://schemas.openxmlformats.org/officeDocument/2006/relationships/hyperlink" Target="consultantplus://offline/ref=AA70B2750AE6D4D66083938E8BC52C46BB30EF01E6CACA218FBAEB4696D62A1A8852B5C2C3D21FAC4537AF9EC67EA6B87276318C887FBAB3gAmEG" TargetMode="External"/><Relationship Id="rId68" Type="http://schemas.openxmlformats.org/officeDocument/2006/relationships/hyperlink" Target="consultantplus://offline/ref=AA70B2750AE6D4D66083938E8BC52C46BB30EF01E6CACA218FBAEB4696D62A1A8852B5C2C3D21FAC4537AF9EC67EA6B87276318C887FBAB3gAmEG" TargetMode="External"/><Relationship Id="rId84" Type="http://schemas.openxmlformats.org/officeDocument/2006/relationships/hyperlink" Target="consultantplus://offline/ref=AA70B2750AE6D4D66083938E8BC52C46BA37E20BE7C7CA218FBAEB4696D62A1A8852B5C2C3D21FAA4737AF9EC67EA6B87276318C887FBAB3gAmEG" TargetMode="External"/><Relationship Id="rId89" Type="http://schemas.openxmlformats.org/officeDocument/2006/relationships/hyperlink" Target="consultantplus://offline/ref=AA70B2750AE6D4D66083938E8BC52C46BB30EF01E6CACA218FBAEB4696D62A1A8852B5C2C3D21EAB4337AF9EC67EA6B87276318C887FBAB3gAmEG" TargetMode="External"/><Relationship Id="rId112" Type="http://schemas.openxmlformats.org/officeDocument/2006/relationships/hyperlink" Target="consultantplus://offline/ref=AA70B2750AE6D4D66083938E8BC52C46BB30EF01E6CACA218FBAEB4696D62A1A8852B5C2C3D21EAC4137AF9EC67EA6B87276318C887FBAB3gAmEG" TargetMode="External"/><Relationship Id="rId133" Type="http://schemas.openxmlformats.org/officeDocument/2006/relationships/hyperlink" Target="consultantplus://offline/ref=AA70B2750AE6D4D66083938E8BC52C46BB30EF01E6CACA218FBAEB4696D62A1A8852B5C2C3D21DAA4637AF9EC67EA6B87276318C887FBAB3gAmEG" TargetMode="External"/><Relationship Id="rId138" Type="http://schemas.openxmlformats.org/officeDocument/2006/relationships/hyperlink" Target="consultantplus://offline/ref=AA70B2750AE6D4D66083938E8BC52C46BB30EF01E6CACA218FBAEB4696D62A1A8852B5C2C3D21DAA4637AF9EC67EA6B87276318C887FBAB3gAmEG" TargetMode="External"/><Relationship Id="rId154" Type="http://schemas.openxmlformats.org/officeDocument/2006/relationships/hyperlink" Target="consultantplus://offline/ref=AA70B2750AE6D4D66083938E8BC52C46BB30EF01E6CACA218FBAEB4696D62A1A8852B5C2C3D21DA84337AF9EC67EA6B87276318C887FBAB3gAmEG" TargetMode="External"/><Relationship Id="rId159" Type="http://schemas.openxmlformats.org/officeDocument/2006/relationships/hyperlink" Target="consultantplus://offline/ref=AA70B2750AE6D4D66083938E8BC52C46BB30EF01E6CACA218FBAEB4696D62A1A8852B5C2C3D21DA84737AF9EC67EA6B87276318C887FBAB3gAmEG" TargetMode="External"/><Relationship Id="rId175" Type="http://schemas.openxmlformats.org/officeDocument/2006/relationships/hyperlink" Target="consultantplus://offline/ref=AA70B2750AE6D4D66083938E8BC52C46BA35E401E3CECA218FBAEB4696D62A1A8852B5C2C3D21FAD4137AF9EC67EA6B87276318C887FBAB3gAmEG" TargetMode="External"/><Relationship Id="rId170" Type="http://schemas.openxmlformats.org/officeDocument/2006/relationships/hyperlink" Target="consultantplus://offline/ref=AA70B2750AE6D4D66083938E8BC52C46BB30EF01E6CACA218FBAEB4696D62A1A8852B5C2C3D21DAF4137AF9EC67EA6B87276318C887FBAB3gAmEG" TargetMode="External"/><Relationship Id="rId191" Type="http://schemas.openxmlformats.org/officeDocument/2006/relationships/hyperlink" Target="consultantplus://offline/ref=AA70B2750AE6D4D66083938E8BC52C46BB30EF01E6CACA218FBAEB4696D62A1A8852B5C2C3D21CAB4437AF9EC67EA6B87276318C887FBAB3gAmEG" TargetMode="External"/><Relationship Id="rId16" Type="http://schemas.openxmlformats.org/officeDocument/2006/relationships/hyperlink" Target="consultantplus://offline/ref=AA70B2750AE6D4D66083938E8BC52C46BB30EF0EE0CCCA218FBAEB4696D62A1A8852B5C2C3D21FAD4437AF9EC67EA6B87276318C887FBAB3gAmEG" TargetMode="External"/><Relationship Id="rId107" Type="http://schemas.openxmlformats.org/officeDocument/2006/relationships/hyperlink" Target="consultantplus://offline/ref=AA70B2750AE6D4D66083938E8BC52C46BB30EF01E6CACA218FBAEB4696D62A1A8852B5C2C3D21EAC4737AF9EC67EA6B87276318C887FBAB3gAmEG" TargetMode="External"/><Relationship Id="rId11" Type="http://schemas.openxmlformats.org/officeDocument/2006/relationships/hyperlink" Target="consultantplus://offline/ref=AA70B2750AE6D4D66083938E8BC52C46BA34E60EECCDCA218FBAEB4696D62A1A8852B5C2C3D21FAF4537AF9EC67EA6B87276318C887FBAB3gAmEG" TargetMode="External"/><Relationship Id="rId32" Type="http://schemas.openxmlformats.org/officeDocument/2006/relationships/hyperlink" Target="consultantplus://offline/ref=AA70B2750AE6D4D66083938E8BC52C46BB30EF01E6CACA218FBAEB4696D62A1A8852B5C2C3D21FAE4F37AF9EC67EA6B87276318C887FBAB3gAmEG" TargetMode="External"/><Relationship Id="rId37" Type="http://schemas.openxmlformats.org/officeDocument/2006/relationships/hyperlink" Target="consultantplus://offline/ref=AA70B2750AE6D4D66083938E8BC52C46BB30EF01E6CACA218FBAEB4696D62A1A8852B5C2C3D21EAC4337AF9EC67EA6B87276318C887FBAB3gAmEG" TargetMode="External"/><Relationship Id="rId53" Type="http://schemas.openxmlformats.org/officeDocument/2006/relationships/hyperlink" Target="consultantplus://offline/ref=AA70B2750AE6D4D66083938E8BC52C46BA37EF0DECCECA218FBAEB4696D62A1A8852B5C2C3D21FA94E37AF9EC67EA6B87276318C887FBAB3gAmEG" TargetMode="External"/><Relationship Id="rId58" Type="http://schemas.openxmlformats.org/officeDocument/2006/relationships/hyperlink" Target="consultantplus://offline/ref=AA70B2750AE6D4D66083938E8BC52C46BB30EF01E6CACA218FBAEB4696D62A1A8852B5C2C3D21FAF4337AF9EC67EA6B87276318C887FBAB3gAmEG" TargetMode="External"/><Relationship Id="rId74" Type="http://schemas.openxmlformats.org/officeDocument/2006/relationships/hyperlink" Target="consultantplus://offline/ref=AA70B2750AE6D4D66083938E8BC52C46BB30EF01E6CACA218FBAEB4696D62A1A8852B5C2C3D21DAF4137AF9EC67EA6B87276318C887FBAB3gAmEG" TargetMode="External"/><Relationship Id="rId79" Type="http://schemas.openxmlformats.org/officeDocument/2006/relationships/hyperlink" Target="consultantplus://offline/ref=AA70B2750AE6D4D66083938E8BC52C46BB30EF01E6CACA218FBAEB4696D62A1A8852B5C2C3D21EAB4337AF9EC67EA6B87276318C887FBAB3gAmEG" TargetMode="External"/><Relationship Id="rId102" Type="http://schemas.openxmlformats.org/officeDocument/2006/relationships/hyperlink" Target="consultantplus://offline/ref=AA70B2750AE6D4D66083938E8BC52C46BB30EF01E6CACA218FBAEB4696D62A1A8852B5C2C3D21EA84E37AF9EC67EA6B87276318C887FBAB3gAmEG" TargetMode="External"/><Relationship Id="rId123" Type="http://schemas.openxmlformats.org/officeDocument/2006/relationships/hyperlink" Target="consultantplus://offline/ref=AA70B2750AE6D4D66083938E8BC52C46BB30EF01E6CACA218FBAEB4696D62A1A8852B5C2C3D21DAF4137AF9EC67EA6B87276318C887FBAB3gAmEG" TargetMode="External"/><Relationship Id="rId128" Type="http://schemas.openxmlformats.org/officeDocument/2006/relationships/hyperlink" Target="consultantplus://offline/ref=AA70B2750AE6D4D66083938E8BC52C46BB30EF01E6CACA218FBAEB4696D62A1A8852B5C2C3D21EAC4337AF9EC67EA6B87276318C887FBAB3gAmEG" TargetMode="External"/><Relationship Id="rId144" Type="http://schemas.openxmlformats.org/officeDocument/2006/relationships/hyperlink" Target="consultantplus://offline/ref=AA70B2750AE6D4D66083938E8BC52C46BB30EF01E6CACA218FBAEB4696D62A1A8852B5C2C3D21DA84737AF9EC67EA6B87276318C887FBAB3gAmEG" TargetMode="External"/><Relationship Id="rId149" Type="http://schemas.openxmlformats.org/officeDocument/2006/relationships/hyperlink" Target="consultantplus://offline/ref=AA70B2750AE6D4D66083938E8BC52C46BB30EF01E6CACA218FBAEB4696D62A1A8852B5C2C3D21EAB4337AF9EC67EA6B87276318C887FBAB3gAmEG" TargetMode="External"/><Relationship Id="rId5" Type="http://schemas.openxmlformats.org/officeDocument/2006/relationships/hyperlink" Target="consultantplus://offline/ref=AA70B2750AE6D4D66083938E8BC52C46BA35E20DE6CECA218FBAEB4696D62A1A8852B5C2C3D21FA34037AF9EC67EA6B87276318C887FBAB3gAmEG" TargetMode="External"/><Relationship Id="rId90" Type="http://schemas.openxmlformats.org/officeDocument/2006/relationships/hyperlink" Target="consultantplus://offline/ref=AA70B2750AE6D4D66083938E8BC52C46BB30EF01E6CACA218FBAEB4696D62A1A8852B5C2C3D21DA84737AF9EC67EA6B87276318C887FBAB3gAmEG" TargetMode="External"/><Relationship Id="rId95" Type="http://schemas.openxmlformats.org/officeDocument/2006/relationships/hyperlink" Target="consultantplus://offline/ref=AA70B2750AE6D4D66083938E8BC52C46BB30EF01E6CACA218FBAEB4696D62A1A8852B5C2C3D21EAB4337AF9EC67EA6B87276318C887FBAB3gAmEG" TargetMode="External"/><Relationship Id="rId160" Type="http://schemas.openxmlformats.org/officeDocument/2006/relationships/hyperlink" Target="consultantplus://offline/ref=AA70B2750AE6D4D66083938E8BC52C46BB30EF01E6CACA218FBAEB4696D62A1A8852B5C2C3D21DAF4137AF9EC67EA6B87276318C887FBAB3gAmEG" TargetMode="External"/><Relationship Id="rId165" Type="http://schemas.openxmlformats.org/officeDocument/2006/relationships/hyperlink" Target="consultantplus://offline/ref=AA70B2750AE6D4D66083938E8BC52C46BB30EF01E6CACA218FBAEB4696D62A1A8852B5C2C3D21DAF4137AF9EC67EA6B87276318C887FBAB3gAmEG" TargetMode="External"/><Relationship Id="rId181" Type="http://schemas.openxmlformats.org/officeDocument/2006/relationships/hyperlink" Target="consultantplus://offline/ref=AA70B2750AE6D4D66083938E8BC52C46BB30EF01E6CACA218FBAEB4696D62A1A8852B5C2C3D21DAE4037AF9EC67EA6B87276318C887FBAB3gAmEG" TargetMode="External"/><Relationship Id="rId186" Type="http://schemas.openxmlformats.org/officeDocument/2006/relationships/hyperlink" Target="consultantplus://offline/ref=AA70B2750AE6D4D66083938E8BC52C46BB30EF01E6CACA218FBAEB4696D62A1A8852B5C2C3D21CAA4F37AF9EC67EA6B87276318C887FBAB3gAmEG" TargetMode="External"/><Relationship Id="rId22" Type="http://schemas.openxmlformats.org/officeDocument/2006/relationships/hyperlink" Target="consultantplus://offline/ref=AA70B2750AE6D4D66083938E8BC52C46BA37EF0DECCECA218FBAEB4696D62A1A8852B5C2C3D21FA94E37AF9EC67EA6B87276318C887FBAB3gAmEG" TargetMode="External"/><Relationship Id="rId27" Type="http://schemas.openxmlformats.org/officeDocument/2006/relationships/hyperlink" Target="consultantplus://offline/ref=AA70B2750AE6D4D66083938E8BC52C46BB30EF01E6CACA218FBAEB4696D62A1A8852B5C2C3D21FAE4737AF9EC67EA6B87276318C887FBAB3gAmEG" TargetMode="External"/><Relationship Id="rId43" Type="http://schemas.openxmlformats.org/officeDocument/2006/relationships/hyperlink" Target="consultantplus://offline/ref=AA70B2750AE6D4D66083938E8BC52C46BB30EF01E6CACA218FBAEB4696D62A1A8852B5C2C3D21FAD4037AF9EC67EA6B87276318C887FBAB3gAmEG" TargetMode="External"/><Relationship Id="rId48" Type="http://schemas.openxmlformats.org/officeDocument/2006/relationships/hyperlink" Target="consultantplus://offline/ref=AA70B2750AE6D4D66083938E8BC52C46BB30EF01E6CACA218FBAEB4696D62A1A8852B5C2C3D21DAF4137AF9EC67EA6B87276318C887FBAB3gAmEG" TargetMode="External"/><Relationship Id="rId64" Type="http://schemas.openxmlformats.org/officeDocument/2006/relationships/hyperlink" Target="consultantplus://offline/ref=AA70B2750AE6D4D66083938E8BC52C46BB30EF01E6CACA218FBAEB4696D62A1A8852B5C2C3D21FAC4537AF9EC67EA6B87276318C887FBAB3gAmEG" TargetMode="External"/><Relationship Id="rId69" Type="http://schemas.openxmlformats.org/officeDocument/2006/relationships/hyperlink" Target="consultantplus://offline/ref=AA70B2750AE6D4D66083938E8BC52C46BB3EEF0CE0C9CA218FBAEB4696D62A1A9A52EDCEC2D101AB4722F9CF80g2mBG" TargetMode="External"/><Relationship Id="rId113" Type="http://schemas.openxmlformats.org/officeDocument/2006/relationships/hyperlink" Target="consultantplus://offline/ref=AA70B2750AE6D4D66083938E8BC52C46BB30EF01E6CACA218FBAEB4696D62A1A8852B5C2C3D21EAC4E37AF9EC67EA6B87276318C887FBAB3gAmEG" TargetMode="External"/><Relationship Id="rId118" Type="http://schemas.openxmlformats.org/officeDocument/2006/relationships/hyperlink" Target="consultantplus://offline/ref=AA70B2750AE6D4D66083938E8BC52C46BB30EF01E6CACA218FBAEB4696D62A1A8852B5C2C3D21EAC4F37AF9EC67EA6B87276318C887FBAB3gAmEG" TargetMode="External"/><Relationship Id="rId134" Type="http://schemas.openxmlformats.org/officeDocument/2006/relationships/hyperlink" Target="consultantplus://offline/ref=AA70B2750AE6D4D66083938E8BC52C46BB30EF01E6CACA218FBAEB4696D62A1A8852B5C2C3D21EA24437AF9EC67EA6B87276318C887FBAB3gAmEG" TargetMode="External"/><Relationship Id="rId139" Type="http://schemas.openxmlformats.org/officeDocument/2006/relationships/hyperlink" Target="consultantplus://offline/ref=AA70B2750AE6D4D66083938E8BC52C46BB30EF01E6CACA218FBAEB4696D62A1A8852B5C2C3D21DAA4637AF9EC67EA6B87276318C887FBAB3gAmEG" TargetMode="External"/><Relationship Id="rId80" Type="http://schemas.openxmlformats.org/officeDocument/2006/relationships/hyperlink" Target="consultantplus://offline/ref=AA70B2750AE6D4D66083938E8BC52C46BB30EF01E6CACA218FBAEB4696D62A1A8852B5C2C3D21EAB4337AF9EC67EA6B87276318C887FBAB3gAmEG" TargetMode="External"/><Relationship Id="rId85" Type="http://schemas.openxmlformats.org/officeDocument/2006/relationships/hyperlink" Target="consultantplus://offline/ref=AA70B2750AE6D4D66083938E8BC52C46BB30EF01E6CACA218FBAEB4696D62A1A8852B5C2C3D21EA94437AF9EC67EA6B87276318C887FBAB3gAmEG" TargetMode="External"/><Relationship Id="rId150" Type="http://schemas.openxmlformats.org/officeDocument/2006/relationships/hyperlink" Target="consultantplus://offline/ref=AA70B2750AE6D4D66083938E8BC52C46BB30EF01E6CACA218FBAEB4696D62A1A8852B5C2C3D21DA84737AF9EC67EA6B87276318C887FBAB3gAmEG" TargetMode="External"/><Relationship Id="rId155" Type="http://schemas.openxmlformats.org/officeDocument/2006/relationships/hyperlink" Target="consultantplus://offline/ref=AA70B2750AE6D4D66083938E8BC52C46BB30EF01E6CACA218FBAEB4696D62A1A8852B5C2C3D21DA84737AF9EC67EA6B87276318C887FBAB3gAmEG" TargetMode="External"/><Relationship Id="rId171" Type="http://schemas.openxmlformats.org/officeDocument/2006/relationships/hyperlink" Target="consultantplus://offline/ref=AA70B2750AE6D4D66083938E8BC52C46BB30EF01E6CACA218FBAEB4696D62A1A8852B5C2C3D21DAF4137AF9EC67EA6B87276318C887FBAB3gAmEG" TargetMode="External"/><Relationship Id="rId176" Type="http://schemas.openxmlformats.org/officeDocument/2006/relationships/hyperlink" Target="consultantplus://offline/ref=AA70B2750AE6D4D66083938E8BC52C46BB30EF01E6CACA218FBAEB4696D62A1A8852B5C2C3D21DAE4E37AF9EC67EA6B87276318C887FBAB3gAmEG" TargetMode="External"/><Relationship Id="rId192" Type="http://schemas.openxmlformats.org/officeDocument/2006/relationships/hyperlink" Target="consultantplus://offline/ref=AA70B2750AE6D4D66083938E8BC52C46BB30EF01E6CACA218FBAEB4696D62A1A8852B5C2C3D21CAB4537AF9EC67EA6B87276318C887FBAB3gAmEG" TargetMode="External"/><Relationship Id="rId12" Type="http://schemas.openxmlformats.org/officeDocument/2006/relationships/hyperlink" Target="consultantplus://offline/ref=AA70B2750AE6D4D66083938E8BC52C46BA34E60EECCDCA218FBAEB4696D62A1A8852B5C2C3D21EAB4337AF9EC67EA6B87276318C887FBAB3gAmEG" TargetMode="External"/><Relationship Id="rId17" Type="http://schemas.openxmlformats.org/officeDocument/2006/relationships/hyperlink" Target="consultantplus://offline/ref=AA70B2750AE6D4D66083938E8BC52C46BB30EF01E6CACA218FBAEB4696D62A1A8852B5C2C3D21FAF4337AF9EC67EA6B87276318C887FBAB3gAmEG" TargetMode="External"/><Relationship Id="rId33" Type="http://schemas.openxmlformats.org/officeDocument/2006/relationships/hyperlink" Target="consultantplus://offline/ref=AA70B2750AE6D4D66083938E8BC52C46BB30EF01E6CACA218FBAEB4696D62A1A8852B5C2C3D21FAD4637AF9EC67EA6B87276318C887FBAB3gAmEG" TargetMode="External"/><Relationship Id="rId38" Type="http://schemas.openxmlformats.org/officeDocument/2006/relationships/hyperlink" Target="consultantplus://offline/ref=AA70B2750AE6D4D66083938E8BC52C46BB30EF01E6CACA218FBAEB4696D62A1A8852B5C2C3D21FAD4237AF9EC67EA6B87276318C887FBAB3gAmEG" TargetMode="External"/><Relationship Id="rId59" Type="http://schemas.openxmlformats.org/officeDocument/2006/relationships/hyperlink" Target="consultantplus://offline/ref=AA70B2750AE6D4D66083938E8BC52C46BB30EF01E6CACA218FBAEB4696D62A1A8852B5C2C3D21FAD4037AF9EC67EA6B87276318C887FBAB3gAmEG" TargetMode="External"/><Relationship Id="rId103" Type="http://schemas.openxmlformats.org/officeDocument/2006/relationships/hyperlink" Target="consultantplus://offline/ref=AA70B2750AE6D4D66083938E8BC52C46BB30EF01E6CACA218FBAEB4696D62A1A8852B5C2C3D21EA84E37AF9EC67EA6B87276318C887FBAB3gAmEG" TargetMode="External"/><Relationship Id="rId108" Type="http://schemas.openxmlformats.org/officeDocument/2006/relationships/hyperlink" Target="consultantplus://offline/ref=AA70B2750AE6D4D66083938E8BC52C46BB30EF01E6CACA218FBAEB4696D62A1A8852B5C2C3D21EAC4337AF9EC67EA6B87276318C887FBAB3gAmEG" TargetMode="External"/><Relationship Id="rId124" Type="http://schemas.openxmlformats.org/officeDocument/2006/relationships/hyperlink" Target="consultantplus://offline/ref=AA70B2750AE6D4D66083938E8BC52C46BB30EF01E6CACA218FBAEB4696D62A1A8852B5C2C3D21EAC4337AF9EC67EA6B87276318C887FBAB3gAmEG" TargetMode="External"/><Relationship Id="rId129" Type="http://schemas.openxmlformats.org/officeDocument/2006/relationships/hyperlink" Target="consultantplus://offline/ref=AA70B2750AE6D4D66083938E8BC52C46BB30EF01E6CACA218FBAEB4696D62A1A8852B5C2C3D21EA24737AF9EC67EA6B87276318C887FBAB3gAmEG" TargetMode="External"/><Relationship Id="rId54" Type="http://schemas.openxmlformats.org/officeDocument/2006/relationships/hyperlink" Target="consultantplus://offline/ref=AA70B2750AE6D4D66083938E8BC52C46BB30EF01E6CACA218FBAEB4696D62A1A8852B5C2C3D21EAC4337AF9EC67EA6B87276318C887FBAB3gAmEG" TargetMode="External"/><Relationship Id="rId70" Type="http://schemas.openxmlformats.org/officeDocument/2006/relationships/hyperlink" Target="consultantplus://offline/ref=AA70B2750AE6D4D66083938E8BC52C46BB30EF01E6CACA218FBAEB4696D62A1A8852B5C2C3D21FAC4337AF9EC67EA6B87276318C887FBAB3gAmEG" TargetMode="External"/><Relationship Id="rId75" Type="http://schemas.openxmlformats.org/officeDocument/2006/relationships/hyperlink" Target="consultantplus://offline/ref=AA70B2750AE6D4D66083938E8BC52C46BB30EF01E6CACA218FBAEB4696D62A1A8852B5C2C3D21DAF4137AF9EC67EA6B87276318C887FBAB3gAmEG" TargetMode="External"/><Relationship Id="rId91" Type="http://schemas.openxmlformats.org/officeDocument/2006/relationships/hyperlink" Target="consultantplus://offline/ref=AA70B2750AE6D4D66083938E8BC52C46BB30EF01E6CACA218FBAEB4696D62A1A8852B5C2C3D21EAB4E37AF9EC67EA6B87276318C887FBAB3gAmEG" TargetMode="External"/><Relationship Id="rId96" Type="http://schemas.openxmlformats.org/officeDocument/2006/relationships/hyperlink" Target="consultantplus://offline/ref=AA70B2750AE6D4D66083938E8BC52C46BB30EF01E6CACA218FBAEB4696D62A1A8852B5C2C3D21DA84737AF9EC67EA6B87276318C887FBAB3gAmEG" TargetMode="External"/><Relationship Id="rId140" Type="http://schemas.openxmlformats.org/officeDocument/2006/relationships/hyperlink" Target="consultantplus://offline/ref=AA70B2750AE6D4D66083938E8BC52C46BB30EF01E6CACA218FBAEB4696D62A1A8852B5C2C3D21EA24437AF9EC67EA6B87276318C887FBAB3gAmEG" TargetMode="External"/><Relationship Id="rId145" Type="http://schemas.openxmlformats.org/officeDocument/2006/relationships/hyperlink" Target="consultantplus://offline/ref=AA70B2750AE6D4D66083938E8BC52C46BB30EF01E6CACA218FBAEB4696D62A1A8852B5C2C3D21DA84737AF9EC67EA6B87276318C887FBAB3gAmEG" TargetMode="External"/><Relationship Id="rId161" Type="http://schemas.openxmlformats.org/officeDocument/2006/relationships/hyperlink" Target="consultantplus://offline/ref=AA70B2750AE6D4D66083938E8BC52C46BB30EF01E6CACA218FBAEB4696D62A1A8852B5C2C3D21DAF4F37AF9EC67EA6B87276318C887FBAB3gAmEG" TargetMode="External"/><Relationship Id="rId166" Type="http://schemas.openxmlformats.org/officeDocument/2006/relationships/hyperlink" Target="consultantplus://offline/ref=AA70B2750AE6D4D66083938E8BC52C46BB30EF01E6CACA218FBAEB4696D62A1A8852B5C2C3D21DAE4737AF9EC67EA6B87276318C887FBAB3gAmEG" TargetMode="External"/><Relationship Id="rId182" Type="http://schemas.openxmlformats.org/officeDocument/2006/relationships/hyperlink" Target="consultantplus://offline/ref=AA70B2750AE6D4D66083938E8BC52C46BB30EF01E6CACA218FBAEB4696D62A1A8852B5C2C3D21DAE4E37AF9EC67EA6B87276318C887FBAB3gAmEG" TargetMode="External"/><Relationship Id="rId187" Type="http://schemas.openxmlformats.org/officeDocument/2006/relationships/hyperlink" Target="consultantplus://offline/ref=AA70B2750AE6D4D66083938E8BC52C46BB30EF01E6CACA218FBAEB4696D62A1A8852B5C2C3D21CAB4E37AF9EC67EA6B87276318C887FBAB3gAmEG" TargetMode="External"/><Relationship Id="rId1" Type="http://schemas.openxmlformats.org/officeDocument/2006/relationships/styles" Target="styles.xml"/><Relationship Id="rId6" Type="http://schemas.openxmlformats.org/officeDocument/2006/relationships/hyperlink" Target="consultantplus://offline/ref=AA70B2750AE6D4D66083938E8BC52C46BB30EE0BE3C7CA218FBAEB4696D62A1A8852B5C2C3D21EAE4237AF9EC67EA6B87276318C887FBAB3gAmEG" TargetMode="External"/><Relationship Id="rId23" Type="http://schemas.openxmlformats.org/officeDocument/2006/relationships/hyperlink" Target="consultantplus://offline/ref=AA70B2750AE6D4D66083938E8BC52C46BA37EF0DECCECA218FBAEB4696D62A1A8852B5C2C3D21FA94E37AF9EC67EA6B87276318C887FBAB3gAmEG" TargetMode="External"/><Relationship Id="rId28" Type="http://schemas.openxmlformats.org/officeDocument/2006/relationships/hyperlink" Target="consultantplus://offline/ref=AA70B2750AE6D4D66083938E8BC52C46BB30EF01E6CACA218FBAEB4696D62A1A8852B5C2C3D21FAF4F37AF9EC67EA6B87276318C887FBAB3gAmEG" TargetMode="External"/><Relationship Id="rId49" Type="http://schemas.openxmlformats.org/officeDocument/2006/relationships/hyperlink" Target="consultantplus://offline/ref=AA70B2750AE6D4D66083938E8BC52C46BB30EF01E6CACA218FBAEB4696D62A1A8852B5C2C3D21FAD4037AF9EC67EA6B87276318C887FBAB3gAmEG" TargetMode="External"/><Relationship Id="rId114" Type="http://schemas.openxmlformats.org/officeDocument/2006/relationships/hyperlink" Target="consultantplus://offline/ref=AA70B2750AE6D4D66083938E8BC52C46BA33E60AE6CBCA218FBAEB4696D62A1A9A52EDCEC2D101AB4722F9CF80g2mBG" TargetMode="External"/><Relationship Id="rId119" Type="http://schemas.openxmlformats.org/officeDocument/2006/relationships/hyperlink" Target="consultantplus://offline/ref=AA70B2750AE6D4D66083938E8BC52C46BB30EF01E6CACA218FBAEB4696D62A1A8852B5C2C3D21EA34637AF9EC67EA6B87276318C887FBAB3gAmEG" TargetMode="External"/><Relationship Id="rId44" Type="http://schemas.openxmlformats.org/officeDocument/2006/relationships/hyperlink" Target="consultantplus://offline/ref=AA70B2750AE6D4D66083938E8BC52C46BA37EF0DECCECA218FBAEB4696D62A1A8852B5C2C3D21FA94E37AF9EC67EA6B87276318C887FBAB3gAmEG" TargetMode="External"/><Relationship Id="rId60" Type="http://schemas.openxmlformats.org/officeDocument/2006/relationships/hyperlink" Target="consultantplus://offline/ref=AA70B2750AE6D4D66083938E8BC52C46BA35E00FEDCACA218FBAEB4696D62A1A8852B5C2C3D31EA84737AF9EC67EA6B87276318C887FBAB3gAmEG" TargetMode="External"/><Relationship Id="rId65" Type="http://schemas.openxmlformats.org/officeDocument/2006/relationships/hyperlink" Target="consultantplus://offline/ref=AA70B2750AE6D4D66083938E8BC52C46BB30EF01E6CACA218FBAEB4696D62A1A8852B5C2C3D21FAC4537AF9EC67EA6B87276318C887FBAB3gAmEG" TargetMode="External"/><Relationship Id="rId81" Type="http://schemas.openxmlformats.org/officeDocument/2006/relationships/hyperlink" Target="consultantplus://offline/ref=AA70B2750AE6D4D66083938E8BC52C46BA34E709ECCDCA218FBAEB4696D62A1A8852B5C2C3D21FAA4437AF9EC67EA6B87276318C887FBAB3gAmEG" TargetMode="External"/><Relationship Id="rId86" Type="http://schemas.openxmlformats.org/officeDocument/2006/relationships/hyperlink" Target="consultantplus://offline/ref=AA70B2750AE6D4D66083938E8BC52C46BB30EF01E6CACA218FBAEB4696D62A1A8852B5C2C3D21EAB4337AF9EC67EA6B87276318C887FBAB3gAmEG" TargetMode="External"/><Relationship Id="rId130" Type="http://schemas.openxmlformats.org/officeDocument/2006/relationships/hyperlink" Target="consultantplus://offline/ref=AA70B2750AE6D4D66083938E8BC52C46BB30EF01E6CACA218FBAEB4696D62A1A8852B5C2C3D21FAF4F37AF9EC67EA6B87276318C887FBAB3gAmEG" TargetMode="External"/><Relationship Id="rId135" Type="http://schemas.openxmlformats.org/officeDocument/2006/relationships/hyperlink" Target="consultantplus://offline/ref=AA70B2750AE6D4D66083938E8BC52C46BA35E101E4C8CA218FBAEB4696D62A1A9A52EDCEC2D101AB4722F9CF80g2mBG" TargetMode="External"/><Relationship Id="rId151" Type="http://schemas.openxmlformats.org/officeDocument/2006/relationships/hyperlink" Target="consultantplus://offline/ref=AA70B2750AE6D4D66083938E8BC52C46BB30EF01E6CACA218FBAEB4696D62A1A8852B5C2C3D21DA84737AF9EC67EA6B87276318C887FBAB3gAmEG" TargetMode="External"/><Relationship Id="rId156" Type="http://schemas.openxmlformats.org/officeDocument/2006/relationships/hyperlink" Target="consultantplus://offline/ref=AA70B2750AE6D4D66083938E8BC52C46BB30EF01E6CACA218FBAEB4696D62A1A8852B5C2C3D21EAB4337AF9EC67EA6B87276318C887FBAB3gAmEG" TargetMode="External"/><Relationship Id="rId177" Type="http://schemas.openxmlformats.org/officeDocument/2006/relationships/hyperlink" Target="consultantplus://offline/ref=AA70B2750AE6D4D66083938E8BC52C46BB30EF01E6CACA218FBAEB4696D62A1A8852B5C2C3D21DAE4F37AF9EC67EA6B87276318C887FBAB3gAmEG" TargetMode="External"/><Relationship Id="rId172" Type="http://schemas.openxmlformats.org/officeDocument/2006/relationships/hyperlink" Target="consultantplus://offline/ref=AA70B2750AE6D4D66083938E8BC52C46BB30EF01E6CACA218FBAEB4696D62A1A8852B5C2C3D21DAF4137AF9EC67EA6B87276318C887FBAB3gAmEG" TargetMode="External"/><Relationship Id="rId193" Type="http://schemas.openxmlformats.org/officeDocument/2006/relationships/fontTable" Target="fontTable.xml"/><Relationship Id="rId13" Type="http://schemas.openxmlformats.org/officeDocument/2006/relationships/hyperlink" Target="consultantplus://offline/ref=AA70B2750AE6D4D66083938E8BC52C46BB3FE10CEF989D23DEEFE5439E86620AC617B8C3C1D01DA0126DBF9A8F2AA8A771692F8F967FgBmAG" TargetMode="External"/><Relationship Id="rId18" Type="http://schemas.openxmlformats.org/officeDocument/2006/relationships/hyperlink" Target="consultantplus://offline/ref=AA70B2750AE6D4D66083938E8BC52C46BB30EF01E6CACA218FBAEB4696D62A1A8852B5C2C3D21FAF4337AF9EC67EA6B87276318C887FBAB3gAmEG" TargetMode="External"/><Relationship Id="rId39" Type="http://schemas.openxmlformats.org/officeDocument/2006/relationships/hyperlink" Target="consultantplus://offline/ref=AA70B2750AE6D4D66083938E8BC52C46BB30EF01E6CACA218FBAEB4696D62A1A8852B5C2C3D21EA24737AF9EC67EA6B87276318C887FBAB3gAmEG" TargetMode="External"/><Relationship Id="rId109" Type="http://schemas.openxmlformats.org/officeDocument/2006/relationships/hyperlink" Target="consultantplus://offline/ref=AA70B2750AE6D4D66083938E8BC52C46BA36E10FE3CDCA218FBAEB4696D62A1A9A52EDCEC2D101AB4722F9CF80g2mBG" TargetMode="External"/><Relationship Id="rId34" Type="http://schemas.openxmlformats.org/officeDocument/2006/relationships/hyperlink" Target="consultantplus://offline/ref=AA70B2750AE6D4D66083938E8BC52C46BB30EF01E6CACA218FBAEB4696D62A1A8852B5C2C3D21FAE4E37AF9EC67EA6B87276318C887FBAB3gAmEG" TargetMode="External"/><Relationship Id="rId50" Type="http://schemas.openxmlformats.org/officeDocument/2006/relationships/hyperlink" Target="consultantplus://offline/ref=AA70B2750AE6D4D66083938E8BC52C46BB30EF01E6CACA218FBAEB4696D62A1A8852B5C2C3D21FAD4237AF9EC67EA6B87276318C887FBAB3gAmEG" TargetMode="External"/><Relationship Id="rId55" Type="http://schemas.openxmlformats.org/officeDocument/2006/relationships/hyperlink" Target="consultantplus://offline/ref=AA70B2750AE6D4D66083938E8BC52C46BB30EF01E6CACA218FBAEB4696D62A1A8852B5C2C3D21FAE4E37AF9EC67EA6B87276318C887FBAB3gAmEG" TargetMode="External"/><Relationship Id="rId76" Type="http://schemas.openxmlformats.org/officeDocument/2006/relationships/hyperlink" Target="consultantplus://offline/ref=AA70B2750AE6D4D66083938E8BC52C46BB30EF01E6CACA218FBAEB4696D62A1A8852B5C2C3D21EAB4337AF9EC67EA6B87276318C887FBAB3gAmEG" TargetMode="External"/><Relationship Id="rId97" Type="http://schemas.openxmlformats.org/officeDocument/2006/relationships/hyperlink" Target="consultantplus://offline/ref=AA70B2750AE6D4D66083938E8BC52C46BB37E701E6CECA218FBAEB4696D62A1A9A52EDCEC2D101AB4722F9CF80g2mBG" TargetMode="External"/><Relationship Id="rId104" Type="http://schemas.openxmlformats.org/officeDocument/2006/relationships/hyperlink" Target="consultantplus://offline/ref=AA70B2750AE6D4D66083938E8BC52C46BB30EF01E6CACA218FBAEB4696D62A1A8852B5C2C3D21FAF4F37AF9EC67EA6B87276318C887FBAB3gAmEG" TargetMode="External"/><Relationship Id="rId120" Type="http://schemas.openxmlformats.org/officeDocument/2006/relationships/hyperlink" Target="consultantplus://offline/ref=AA70B2750AE6D4D66083938E8BC52C46BB30EF01E6CACA218FBAEB4696D62A1A8852B5C2C3D21EA34737AF9EC67EA6B87276318C887FBAB3gAmEG" TargetMode="External"/><Relationship Id="rId125" Type="http://schemas.openxmlformats.org/officeDocument/2006/relationships/hyperlink" Target="consultantplus://offline/ref=AA70B2750AE6D4D66083938E8BC52C46BA34E20CE0C8CA218FBAEB4696D62A1A9A52EDCEC2D101AB4722F9CF80g2mBG" TargetMode="External"/><Relationship Id="rId141" Type="http://schemas.openxmlformats.org/officeDocument/2006/relationships/hyperlink" Target="consultantplus://offline/ref=AA70B2750AE6D4D66083938E8BC52C46BB30EF01E6CACA218FBAEB4696D62A1A8852B5C2C3D21DAA4237AF9EC67EA6B87276318C887FBAB3gAmEG" TargetMode="External"/><Relationship Id="rId146" Type="http://schemas.openxmlformats.org/officeDocument/2006/relationships/hyperlink" Target="consultantplus://offline/ref=AA70B2750AE6D4D66083938E8BC52C46BB30EF01E6CACA218FBAEB4696D62A1A8852B5C2C3D21DA84737AF9EC67EA6B87276318C887FBAB3gAmEG" TargetMode="External"/><Relationship Id="rId167" Type="http://schemas.openxmlformats.org/officeDocument/2006/relationships/hyperlink" Target="consultantplus://offline/ref=AA70B2750AE6D4D66083938E8BC52C46BB30EF01E6CACA218FBAEB4696D62A1A8852B5C2C3D21DAE4437AF9EC67EA6B87276318C887FBAB3gAmEG" TargetMode="External"/><Relationship Id="rId188" Type="http://schemas.openxmlformats.org/officeDocument/2006/relationships/hyperlink" Target="consultantplus://offline/ref=AA70B2750AE6D4D66083938E8BC52C46BB30EF01E6CACA218FBAEB4696D62A1A8852B5C2C3D21CAA4637AF9EC67EA6B87276318C887FBAB3gAmEG" TargetMode="External"/><Relationship Id="rId7" Type="http://schemas.openxmlformats.org/officeDocument/2006/relationships/hyperlink" Target="consultantplus://offline/ref=AA70B2750AE6D4D66083938E8BC52C46BB3EEF0CE0C9CA218FBAEB4696D62A1A8852B5C2C3D21EA94E37AF9EC67EA6B87276318C887FBAB3gAmEG" TargetMode="External"/><Relationship Id="rId71" Type="http://schemas.openxmlformats.org/officeDocument/2006/relationships/hyperlink" Target="consultantplus://offline/ref=AA70B2750AE6D4D66083938E8BC52C46BB30EF01E6CACA218FBAEB4696D62A1A8852B5C2C3D21FAC4137AF9EC67EA6B87276318C887FBAB3gAmEG" TargetMode="External"/><Relationship Id="rId92" Type="http://schemas.openxmlformats.org/officeDocument/2006/relationships/hyperlink" Target="consultantplus://offline/ref=AA70B2750AE6D4D66083938E8BC52C46BA33E60AE6CBCA218FBAEB4696D62A1A9A52EDCEC2D101AB4722F9CF80g2mBG" TargetMode="External"/><Relationship Id="rId162" Type="http://schemas.openxmlformats.org/officeDocument/2006/relationships/hyperlink" Target="consultantplus://offline/ref=AA70B2750AE6D4D66083938E8BC52C46BB30EF01E6CACA218FBAEB4696D62A1A8852B5C2C3D21DAE4637AF9EC67EA6B87276318C887FBAB3gAmEG" TargetMode="External"/><Relationship Id="rId183" Type="http://schemas.openxmlformats.org/officeDocument/2006/relationships/hyperlink" Target="consultantplus://offline/ref=AA70B2750AE6D4D66083938E8BC52C46BB30EF01E6CACA218FBAEB4696D62A1A8852B5C2C3D21DAF4137AF9EC67EA6B87276318C887FBAB3gAmEG" TargetMode="External"/><Relationship Id="rId2" Type="http://schemas.openxmlformats.org/officeDocument/2006/relationships/settings" Target="settings.xml"/><Relationship Id="rId29" Type="http://schemas.openxmlformats.org/officeDocument/2006/relationships/hyperlink" Target="consultantplus://offline/ref=AA70B2750AE6D4D66083938E8BC52C46BB30EF01E6CACA218FBAEB4696D62A1A8852B5C2C3D21FAE4E37AF9EC67EA6B87276318C887FBAB3gAmEG" TargetMode="External"/><Relationship Id="rId24" Type="http://schemas.openxmlformats.org/officeDocument/2006/relationships/hyperlink" Target="consultantplus://offline/ref=AA70B2750AE6D4D66083938E8BC52C46BB30EF01E6CACA218FBAEB4696D62A1A8852B5C2C3D21FAF4F37AF9EC67EA6B87276318C887FBAB3gAmEG" TargetMode="External"/><Relationship Id="rId40" Type="http://schemas.openxmlformats.org/officeDocument/2006/relationships/hyperlink" Target="consultantplus://offline/ref=AA70B2750AE6D4D66083938E8BC52C46BB30EF01E6CACA218FBAEB4696D62A1A8852B5C2C3D21FAD4037AF9EC67EA6B87276318C887FBAB3gAmEG" TargetMode="External"/><Relationship Id="rId45" Type="http://schemas.openxmlformats.org/officeDocument/2006/relationships/hyperlink" Target="consultantplus://offline/ref=AA70B2750AE6D4D66083938E8BC52C46BB30EF01E6CACA218FBAEB4696D62A1A8852B5C2C3D21FAD4137AF9EC67EA6B87276318C887FBAB3gAmEG" TargetMode="External"/><Relationship Id="rId66" Type="http://schemas.openxmlformats.org/officeDocument/2006/relationships/hyperlink" Target="consultantplus://offline/ref=AA70B2750AE6D4D66083938E8BC52C46BB30EF01E6CACA218FBAEB4696D62A1A8852B5C2C3D21FAC4537AF9EC67EA6B87276318C887FBAB3gAmEG" TargetMode="External"/><Relationship Id="rId87" Type="http://schemas.openxmlformats.org/officeDocument/2006/relationships/hyperlink" Target="consultantplus://offline/ref=AA70B2750AE6D4D66083938E8BC52C46BB30EF01E6CACA218FBAEB4696D62A1A8852B5C2C3D21DA84737AF9EC67EA6B87276318C887FBAB3gAmEG" TargetMode="External"/><Relationship Id="rId110" Type="http://schemas.openxmlformats.org/officeDocument/2006/relationships/hyperlink" Target="consultantplus://offline/ref=AA70B2750AE6D4D66083938E8BC52C46BB30EF01E6CACA218FBAEB4696D62A1A8852B5C2C3D21EAC4337AF9EC67EA6B87276318C887FBAB3gAmEG" TargetMode="External"/><Relationship Id="rId115" Type="http://schemas.openxmlformats.org/officeDocument/2006/relationships/hyperlink" Target="consultantplus://offline/ref=AA70B2750AE6D4D66083938E8BC52C46BA36E10DE3CECA218FBAEB4696D62A1A9A52EDCEC2D101AB4722F9CF80g2mBG" TargetMode="External"/><Relationship Id="rId131" Type="http://schemas.openxmlformats.org/officeDocument/2006/relationships/hyperlink" Target="consultantplus://offline/ref=AA70B2750AE6D4D66083938E8BC52C46BB30EF01E6CACA218FBAEB4696D62A1A8852B5C2C3D21FAD4237AF9EC67EA6B87276318C887FBAB3gAmEG" TargetMode="External"/><Relationship Id="rId136" Type="http://schemas.openxmlformats.org/officeDocument/2006/relationships/hyperlink" Target="consultantplus://offline/ref=AA70B2750AE6D4D66083938E8BC52C46BB30EF01E6CACA218FBAEB4696D62A1A8852B5C2C3D21EA24237AF9EC67EA6B87276318C887FBAB3gAmEG" TargetMode="External"/><Relationship Id="rId157" Type="http://schemas.openxmlformats.org/officeDocument/2006/relationships/hyperlink" Target="consultantplus://offline/ref=AA70B2750AE6D4D66083938E8BC52C46BB30EF01E6CACA218FBAEB4696D62A1A8852B5C2C3D21DA84737AF9EC67EA6B87276318C887FBAB3gAmEG" TargetMode="External"/><Relationship Id="rId178" Type="http://schemas.openxmlformats.org/officeDocument/2006/relationships/hyperlink" Target="consultantplus://offline/ref=AA70B2750AE6D4D66083938E8BC52C46BA34EF0BE6CDCA218FBAEB4696D62A1A9A52EDCEC2D101AB4722F9CF80g2mBG" TargetMode="External"/><Relationship Id="rId61" Type="http://schemas.openxmlformats.org/officeDocument/2006/relationships/hyperlink" Target="consultantplus://offline/ref=AA70B2750AE6D4D66083938E8BC52C46BB30EF01E6CACA218FBAEB4696D62A1A8852B5C2C3D21DAF4137AF9EC67EA6B87276318C887FBAB3gAmEG" TargetMode="External"/><Relationship Id="rId82" Type="http://schemas.openxmlformats.org/officeDocument/2006/relationships/hyperlink" Target="consultantplus://offline/ref=AA70B2750AE6D4D66083938E8BC52C46BB30EF01E6CACA218FBAEB4696D62A1A8852B5C2C3D21EAB4337AF9EC67EA6B87276318C887FBAB3gAmEG" TargetMode="External"/><Relationship Id="rId152" Type="http://schemas.openxmlformats.org/officeDocument/2006/relationships/hyperlink" Target="consultantplus://offline/ref=AA70B2750AE6D4D66083938E8BC52C46BB30EF01E6CACA218FBAEB4696D62A1A8852B5C2C3D21DA84537AF9EC67EA6B87276318C887FBAB3gAmEG" TargetMode="External"/><Relationship Id="rId173" Type="http://schemas.openxmlformats.org/officeDocument/2006/relationships/hyperlink" Target="consultantplus://offline/ref=AA70B2750AE6D4D66083938E8BC52C46BB30EF01E6CACA218FBAEB4696D62A1A8852B5C2C3D21DAE4037AF9EC67EA6B87276318C887FBAB3gAmEG" TargetMode="External"/><Relationship Id="rId194" Type="http://schemas.openxmlformats.org/officeDocument/2006/relationships/theme" Target="theme/theme1.xml"/><Relationship Id="rId19" Type="http://schemas.openxmlformats.org/officeDocument/2006/relationships/hyperlink" Target="consultantplus://offline/ref=AA70B2750AE6D4D66083938E8BC52C46BB30EF01E6CACA218FBAEB4696D62A1A8852B5C2C3D21FAF4F37AF9EC67EA6B87276318C887FBAB3gAmEG" TargetMode="External"/><Relationship Id="rId14" Type="http://schemas.openxmlformats.org/officeDocument/2006/relationships/hyperlink" Target="consultantplus://offline/ref=AA70B2750AE6D4D66083938E8BC52C46BA35E20DE6CCCA218FBAEB4696D62A1A8852B5C2C3D21EA84737AF9EC67EA6B87276318C887FBAB3gAmEG" TargetMode="External"/><Relationship Id="rId30" Type="http://schemas.openxmlformats.org/officeDocument/2006/relationships/hyperlink" Target="consultantplus://offline/ref=AA70B2750AE6D4D66083938E8BC52C46BA37EF0DECCECA218FBAEB4696D62A1A8852B5C2C3D21FA94E37AF9EC67EA6B87276318C887FBAB3gAmEG" TargetMode="External"/><Relationship Id="rId35" Type="http://schemas.openxmlformats.org/officeDocument/2006/relationships/hyperlink" Target="consultantplus://offline/ref=AA70B2750AE6D4D66083938E8BC52C46BB30EF01E6CACA218FBAEB4696D62A1A8852B5C2C3D21FAD4637AF9EC67EA6B87276318C887FBAB3gAmEG" TargetMode="External"/><Relationship Id="rId56" Type="http://schemas.openxmlformats.org/officeDocument/2006/relationships/hyperlink" Target="consultantplus://offline/ref=AA70B2750AE6D4D66083938E8BC52C46BB30EF01E6CACA218FBAEB4696D62A1A8852B5C2C3D21FAD4637AF9EC67EA6B87276318C887FBAB3gAmEG" TargetMode="External"/><Relationship Id="rId77" Type="http://schemas.openxmlformats.org/officeDocument/2006/relationships/hyperlink" Target="consultantplus://offline/ref=AA70B2750AE6D4D66083938E8BC52C46BA33E60AE6CBCA218FBAEB4696D62A1A8852B5C2C3D218A24237AF9EC67EA6B87276318C887FBAB3gAmEG" TargetMode="External"/><Relationship Id="rId100" Type="http://schemas.openxmlformats.org/officeDocument/2006/relationships/hyperlink" Target="consultantplus://offline/ref=AA70B2750AE6D4D66083938E8BC52C46BB30EF01E6CACA218FBAEB4696D62A1A8852B5C2C3D21EA84E37AF9EC67EA6B87276318C887FBAB3gAmEG" TargetMode="External"/><Relationship Id="rId105" Type="http://schemas.openxmlformats.org/officeDocument/2006/relationships/hyperlink" Target="consultantplus://offline/ref=AA70B2750AE6D4D66083938E8BC52C46BB30EF01E6CACA218FBAEB4696D62A1A8852B5C2C3D21EA84E37AF9EC67EA6B87276318C887FBAB3gAmEG" TargetMode="External"/><Relationship Id="rId126" Type="http://schemas.openxmlformats.org/officeDocument/2006/relationships/hyperlink" Target="consultantplus://offline/ref=AA70B2750AE6D4D66083938E8BC52C46BA35E60DE1CBCA218FBAEB4696D62A1A8852B5C0C6D414FF1778AEC28328B5B97076338D94g7mDG" TargetMode="External"/><Relationship Id="rId147" Type="http://schemas.openxmlformats.org/officeDocument/2006/relationships/hyperlink" Target="consultantplus://offline/ref=AA70B2750AE6D4D66083938E8BC52C46BB30EF01E6CACA218FBAEB4696D62A1A8852B5C2C3D21DA84737AF9EC67EA6B87276318C887FBAB3gAmEG" TargetMode="External"/><Relationship Id="rId168" Type="http://schemas.openxmlformats.org/officeDocument/2006/relationships/hyperlink" Target="consultantplus://offline/ref=AA70B2750AE6D4D66083938E8BC52C46BB30EF01E6CACA218FBAEB4696D62A1A8852B5C2C3D21DAE4537AF9EC67EA6B87276318C887FBAB3gAmEG" TargetMode="External"/><Relationship Id="rId8" Type="http://schemas.openxmlformats.org/officeDocument/2006/relationships/hyperlink" Target="consultantplus://offline/ref=AA70B2750AE6D4D66083938E8BC52C46BA37E70EE1C9CA218FBAEB4696D62A1A8852B5C2C3D21DAA4337AF9EC67EA6B87276318C887FBAB3gAmEG" TargetMode="External"/><Relationship Id="rId51" Type="http://schemas.openxmlformats.org/officeDocument/2006/relationships/hyperlink" Target="consultantplus://offline/ref=AA70B2750AE6D4D66083938E8BC52C46BB30EF01E6CACA218FBAEB4696D62A1A8852B5C2C3D21FAE4E37AF9EC67EA6B87276318C887FBAB3gAmEG" TargetMode="External"/><Relationship Id="rId72" Type="http://schemas.openxmlformats.org/officeDocument/2006/relationships/hyperlink" Target="consultantplus://offline/ref=AA70B2750AE6D4D66083938E8BC52C46BB30EF01E6CACA218FBAEB4696D62A1A8852B5C2C3D21FAC4E37AF9EC67EA6B87276318C887FBAB3gAmEG" TargetMode="External"/><Relationship Id="rId93" Type="http://schemas.openxmlformats.org/officeDocument/2006/relationships/hyperlink" Target="consultantplus://offline/ref=AA70B2750AE6D4D66083938E8BC52C46BB30EF01E6CACA218FBAEB4696D62A1A8852B5C2C3D21EAB4E37AF9EC67EA6B87276318C887FBAB3gAmEG" TargetMode="External"/><Relationship Id="rId98" Type="http://schemas.openxmlformats.org/officeDocument/2006/relationships/hyperlink" Target="consultantplus://offline/ref=AA70B2750AE6D4D66083938E8BC52C46BA36E10FE3CDCA218FBAEB4696D62A1A8852B5C2C3D21FAA4737AF9EC67EA6B87276318C887FBAB3gAmEG" TargetMode="External"/><Relationship Id="rId121" Type="http://schemas.openxmlformats.org/officeDocument/2006/relationships/hyperlink" Target="consultantplus://offline/ref=AA70B2750AE6D4D66083938E8BC52C46BB30EF01E6CACA218FBAEB4696D62A1A8852B5C2C3D21EAC4337AF9EC67EA6B87276318C887FBAB3gAmEG" TargetMode="External"/><Relationship Id="rId142" Type="http://schemas.openxmlformats.org/officeDocument/2006/relationships/hyperlink" Target="consultantplus://offline/ref=AA70B2750AE6D4D66083938E8BC52C46BB30EF01E6CACA218FBAEB4696D62A1A8852B5C2C3D21DAA4237AF9EC67EA6B87276318C887FBAB3gAmEG" TargetMode="External"/><Relationship Id="rId163" Type="http://schemas.openxmlformats.org/officeDocument/2006/relationships/hyperlink" Target="consultantplus://offline/ref=AA70B2750AE6D4D66083938E8BC52C46BB30EF01E6CACA218FBAEB4696D62A1A8852B5C2C3D21DAE4637AF9EC67EA6B87276318C887FBAB3gAmEG" TargetMode="External"/><Relationship Id="rId184" Type="http://schemas.openxmlformats.org/officeDocument/2006/relationships/hyperlink" Target="consultantplus://offline/ref=AA70B2750AE6D4D66083938E8BC52C46BB30EF01E6CACA218FBAEB4696D62A1A8852B5C2C3D21CAA4F37AF9EC67EA6B87276318C887FBAB3gAmEG" TargetMode="External"/><Relationship Id="rId189" Type="http://schemas.openxmlformats.org/officeDocument/2006/relationships/hyperlink" Target="consultantplus://offline/ref=AA70B2750AE6D4D66083938E8BC52C46BB30EF01E6CACA218FBAEB4696D62A1A8852B5C2C3D21CAA4437AF9EC67EA6B87276318C887FBAB3gAmEG" TargetMode="External"/><Relationship Id="rId3" Type="http://schemas.openxmlformats.org/officeDocument/2006/relationships/webSettings" Target="webSettings.xml"/><Relationship Id="rId25" Type="http://schemas.openxmlformats.org/officeDocument/2006/relationships/hyperlink" Target="consultantplus://offline/ref=AA70B2750AE6D4D66083938E8BC52C46BA37EF0DECCECA218FBAEB4696D62A1A8852B5C2C3D21FA94E37AF9EC67EA6B87276318C887FBAB3gAmEG" TargetMode="External"/><Relationship Id="rId46" Type="http://schemas.openxmlformats.org/officeDocument/2006/relationships/hyperlink" Target="consultantplus://offline/ref=AA70B2750AE6D4D66083938E8BC52C46BB30EF01E6CACA218FBAEB4696D62A1A8852B5C2C3D21EAC4337AF9EC67EA6B87276318C887FBAB3gAmEG" TargetMode="External"/><Relationship Id="rId67" Type="http://schemas.openxmlformats.org/officeDocument/2006/relationships/hyperlink" Target="consultantplus://offline/ref=AA70B2750AE6D4D66083938E8BC52C46BB30EF01E6CACA218FBAEB4696D62A1A8852B5C2C3D21FAC4537AF9EC67EA6B87276318C887FBAB3gAmEG" TargetMode="External"/><Relationship Id="rId116" Type="http://schemas.openxmlformats.org/officeDocument/2006/relationships/hyperlink" Target="consultantplus://offline/ref=AA70B2750AE6D4D66083938E8BC52C46BB30EF01E6CACA218FBAEB4696D62A1A8852B5C2C3D21EAC4337AF9EC67EA6B87276318C887FBAB3gAmEG" TargetMode="External"/><Relationship Id="rId137" Type="http://schemas.openxmlformats.org/officeDocument/2006/relationships/hyperlink" Target="consultantplus://offline/ref=AA70B2750AE6D4D66083938E8BC52C46BB30EF01E6CACA218FBAEB4696D62A1A8852B5C2C3D21EA24E37AF9EC67EA6B87276318C887FBAB3gAmEG" TargetMode="External"/><Relationship Id="rId158" Type="http://schemas.openxmlformats.org/officeDocument/2006/relationships/hyperlink" Target="consultantplus://offline/ref=AA70B2750AE6D4D66083938E8BC52C46BB30EF01E6CACA218FBAEB4696D62A1A8852B5C2C3D21EAB4337AF9EC67EA6B87276318C887FBAB3gAmEG" TargetMode="External"/><Relationship Id="rId20" Type="http://schemas.openxmlformats.org/officeDocument/2006/relationships/hyperlink" Target="consultantplus://offline/ref=AA70B2750AE6D4D66083938E8BC52C46BA35E101E6CBCA218FBAEB4696D62A1A8852B5C2C3D21CA24037AF9EC67EA6B87276318C887FBAB3gAmEG" TargetMode="External"/><Relationship Id="rId41" Type="http://schemas.openxmlformats.org/officeDocument/2006/relationships/hyperlink" Target="consultantplus://offline/ref=AA70B2750AE6D4D66083938E8BC52C46BB30EF01E6CACA218FBAEB4696D62A1A8852B5C2C3D21FAE4037AF9EC67EA6B87276318C887FBAB3gAmEG" TargetMode="External"/><Relationship Id="rId62" Type="http://schemas.openxmlformats.org/officeDocument/2006/relationships/hyperlink" Target="consultantplus://offline/ref=AA70B2750AE6D4D66083938E8BC52C46BA35E30FE3C6CA218FBAEB4696D62A1A9A52EDCEC2D101AB4722F9CF80g2mBG" TargetMode="External"/><Relationship Id="rId83" Type="http://schemas.openxmlformats.org/officeDocument/2006/relationships/hyperlink" Target="consultantplus://offline/ref=AA70B2750AE6D4D66083938E8BC52C46BB30EF01E6CACA218FBAEB4696D62A1A8852B5C2C3D21EAB4137AF9EC67EA6B87276318C887FBAB3gAmEG" TargetMode="External"/><Relationship Id="rId88" Type="http://schemas.openxmlformats.org/officeDocument/2006/relationships/hyperlink" Target="consultantplus://offline/ref=AA70B2750AE6D4D66083938E8BC52C46BB30EF01E6CACA218FBAEB4696D62A1A8852B5C2C3D21EA84637AF9EC67EA6B87276318C887FBAB3gAmEG" TargetMode="External"/><Relationship Id="rId111" Type="http://schemas.openxmlformats.org/officeDocument/2006/relationships/hyperlink" Target="consultantplus://offline/ref=AA70B2750AE6D4D66083938E8BC52C46BA35E30FE3C6CA218FBAEB4696D62A1A9A52EDCEC2D101AB4722F9CF80g2mBG" TargetMode="External"/><Relationship Id="rId132" Type="http://schemas.openxmlformats.org/officeDocument/2006/relationships/hyperlink" Target="consultantplus://offline/ref=AA70B2750AE6D4D66083938E8BC52C46BB30EF01E6CACA218FBAEB4696D62A1A8852B5C2C3D21EA24437AF9EC67EA6B87276318C887FBAB3gAmEG" TargetMode="External"/><Relationship Id="rId153" Type="http://schemas.openxmlformats.org/officeDocument/2006/relationships/hyperlink" Target="consultantplus://offline/ref=AA70B2750AE6D4D66083938E8BC52C46BB30EF01E6CACA218FBAEB4696D62A1A8852B5C2C3D21DA84237AF9EC67EA6B87276318C887FBAB3gAmEG" TargetMode="External"/><Relationship Id="rId174" Type="http://schemas.openxmlformats.org/officeDocument/2006/relationships/hyperlink" Target="consultantplus://offline/ref=AA70B2750AE6D4D66083938E8BC52C46BA35E401E3CECA218FBAEB4696D62A1A8852B5C2C3D219A24537AF9EC67EA6B87276318C887FBAB3gAmEG" TargetMode="External"/><Relationship Id="rId179" Type="http://schemas.openxmlformats.org/officeDocument/2006/relationships/hyperlink" Target="consultantplus://offline/ref=AA70B2750AE6D4D66083938E8BC52C46BB30EF01E6CACA218FBAEB4696D62A1A8852B5C2C3D21DAF4137AF9EC67EA6B87276318C887FBAB3gAmEG" TargetMode="External"/><Relationship Id="rId190" Type="http://schemas.openxmlformats.org/officeDocument/2006/relationships/hyperlink" Target="consultantplus://offline/ref=AA70B2750AE6D4D66083938E8BC52C46BB30EF01E6CACA218FBAEB4696D62A1A8852B5C2C3D21CAA4237AF9EC67EA6B87276318C887FBAB3gAmEG" TargetMode="External"/><Relationship Id="rId15" Type="http://schemas.openxmlformats.org/officeDocument/2006/relationships/hyperlink" Target="consultantplus://offline/ref=AA70B2750AE6D4D66083938E8BC52C46BB30EE0BECCFCA218FBAEB4696D62A1A8852B5C2C3D21FA34037AF9EC67EA6B87276318C887FBAB3gAmEG" TargetMode="External"/><Relationship Id="rId36" Type="http://schemas.openxmlformats.org/officeDocument/2006/relationships/hyperlink" Target="consultantplus://offline/ref=AA70B2750AE6D4D66083938E8BC52C46BB30EF01E6CACA218FBAEB4696D62A1A8852B5C2C3D21FAD4437AF9EC67EA6B87276318C887FBAB3gAmEG" TargetMode="External"/><Relationship Id="rId57" Type="http://schemas.openxmlformats.org/officeDocument/2006/relationships/hyperlink" Target="consultantplus://offline/ref=AA70B2750AE6D4D66083938E8BC52C46BA37EF0DECCECA218FBAEB4696D62A1A8852B5C2C3D21FA94E37AF9EC67EA6B87276318C887FBAB3gAmEG" TargetMode="External"/><Relationship Id="rId106" Type="http://schemas.openxmlformats.org/officeDocument/2006/relationships/hyperlink" Target="consultantplus://offline/ref=AA70B2750AE6D4D66083938E8BC52C46BB30EF01E6CACA218FBAEB4696D62A1A8852B5C2C3D21EA84E37AF9EC67EA6B87276318C887FBAB3gAmEG" TargetMode="External"/><Relationship Id="rId127" Type="http://schemas.openxmlformats.org/officeDocument/2006/relationships/hyperlink" Target="consultantplus://offline/ref=AA70B2750AE6D4D66083938E8BC52C46BA35E60DE1CBCA218FBAEB4696D62A1A8852B5C0C5D514FF1778AEC28328B5B97076338D94g7mDG" TargetMode="External"/><Relationship Id="rId10" Type="http://schemas.openxmlformats.org/officeDocument/2006/relationships/hyperlink" Target="consultantplus://offline/ref=AA70B2750AE6D4D66083938E8BC52C46BA34E60EECCDCA218FBAEB4696D62A1A8852B5C2C3D21EAB4337AF9EC67EA6B87276318C887FBAB3gAmEG" TargetMode="External"/><Relationship Id="rId31" Type="http://schemas.openxmlformats.org/officeDocument/2006/relationships/hyperlink" Target="consultantplus://offline/ref=AA70B2750AE6D4D66083938E8BC52C46BB30EF01E6CACA218FBAEB4696D62A1A8852B5C2C3D21FAE4137AF9EC67EA6B87276318C887FBAB3gAmEG" TargetMode="External"/><Relationship Id="rId52" Type="http://schemas.openxmlformats.org/officeDocument/2006/relationships/hyperlink" Target="consultantplus://offline/ref=AA70B2750AE6D4D66083938E8BC52C46BB30EF01E6CACA218FBAEB4696D62A1A8852B5C2C3D21EA84237AF9EC67EA6B87276318C887FBAB3gAmEG" TargetMode="External"/><Relationship Id="rId73" Type="http://schemas.openxmlformats.org/officeDocument/2006/relationships/hyperlink" Target="consultantplus://offline/ref=AA70B2750AE6D4D66083938E8BC52C46BB30EF01E6CACA218FBAEB4696D62A1A8852B5C2C3D21FAC4537AF9EC67EA6B87276318C887FBAB3gAmEG" TargetMode="External"/><Relationship Id="rId78" Type="http://schemas.openxmlformats.org/officeDocument/2006/relationships/hyperlink" Target="consultantplus://offline/ref=AA70B2750AE6D4D66083938E8BC52C46BB30EF01E6CACA218FBAEB4696D62A1A8852B5C2C3D21EAB4337AF9EC67EA6B87276318C887FBAB3gAmEG" TargetMode="External"/><Relationship Id="rId94" Type="http://schemas.openxmlformats.org/officeDocument/2006/relationships/hyperlink" Target="consultantplus://offline/ref=AA70B2750AE6D4D66083938E8BC52C46BA33E60AE6CBCA218FBAEB4696D62A1A8852B5C2C3D31EA24037AF9EC67EA6B87276318C887FBAB3gAmEG" TargetMode="External"/><Relationship Id="rId99" Type="http://schemas.openxmlformats.org/officeDocument/2006/relationships/hyperlink" Target="consultantplus://offline/ref=AA70B2750AE6D4D66083938E8BC52C46BB30EF01E6CACA218FBAEB4696D62A1A8852B5C2C3D21EA84E37AF9EC67EA6B87276318C887FBAB3gAmEG" TargetMode="External"/><Relationship Id="rId101" Type="http://schemas.openxmlformats.org/officeDocument/2006/relationships/hyperlink" Target="consultantplus://offline/ref=AA70B2750AE6D4D66083938E8BC52C46BA37E10CECCECA218FBAEB4696D62A1A8852B5C2C3D21FAC4337AF9EC67EA6B87276318C887FBAB3gAmEG" TargetMode="External"/><Relationship Id="rId122" Type="http://schemas.openxmlformats.org/officeDocument/2006/relationships/hyperlink" Target="consultantplus://offline/ref=AA70B2750AE6D4D66083938E8BC52C46BB30EF01E6CACA218FBAEB4696D62A1A8852B5C2C3D21DAF4137AF9EC67EA6B87276318C887FBAB3gAmEG" TargetMode="External"/><Relationship Id="rId143" Type="http://schemas.openxmlformats.org/officeDocument/2006/relationships/hyperlink" Target="consultantplus://offline/ref=AA70B2750AE6D4D66083938E8BC52C46BB30EF01E6CACA218FBAEB4696D62A1A8852B5C2C3D21DAA4037AF9EC67EA6B87276318C887FBAB3gAmEG" TargetMode="External"/><Relationship Id="rId148" Type="http://schemas.openxmlformats.org/officeDocument/2006/relationships/hyperlink" Target="consultantplus://offline/ref=AA70B2750AE6D4D66083938E8BC52C46BB30EF01E6CACA218FBAEB4696D62A1A8852B5C2C3D21EAB4337AF9EC67EA6B87276318C887FBAB3gAmEG" TargetMode="External"/><Relationship Id="rId164" Type="http://schemas.openxmlformats.org/officeDocument/2006/relationships/hyperlink" Target="consultantplus://offline/ref=AA70B2750AE6D4D66083938E8BC52C46BB30EF01E6CACA218FBAEB4696D62A1A8852B5C2C3D21DAE4637AF9EC67EA6B87276318C887FBAB3gAmEG" TargetMode="External"/><Relationship Id="rId169" Type="http://schemas.openxmlformats.org/officeDocument/2006/relationships/hyperlink" Target="consultantplus://offline/ref=AA70B2750AE6D4D66083938E8BC52C46BA33E701EDCCCA218FBAEB4696D62A1A9A52EDCEC2D101AB4722F9CF80g2mBG" TargetMode="External"/><Relationship Id="rId185" Type="http://schemas.openxmlformats.org/officeDocument/2006/relationships/hyperlink" Target="consultantplus://offline/ref=AA70B2750AE6D4D66083938E8BC52C46BB30EF01E6CACA218FBAEB4696D62A1A8852B5C2C3D21CAA4F37AF9EC67EA6B87276318C887FBAB3gAmE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A70B2750AE6D4D66083938E8BC52C46BA34E60EECCDCA218FBAEB4696D62A1A8852B5C2C3D21FAF4537AF9EC67EA6B87276318C887FBAB3gAmEG" TargetMode="External"/><Relationship Id="rId180" Type="http://schemas.openxmlformats.org/officeDocument/2006/relationships/hyperlink" Target="consultantplus://offline/ref=AA70B2750AE6D4D66083938E8BC52C46BB30EF01E6CACA218FBAEB4696D62A1A8852B5C2C3D21DAE4337AF9EC67EA6B87276318C887FBAB3gAmEG" TargetMode="External"/><Relationship Id="rId26" Type="http://schemas.openxmlformats.org/officeDocument/2006/relationships/hyperlink" Target="consultantplus://offline/ref=AA70B2750AE6D4D66083938E8BC52C46BB30EF01E6CACA218FBAEB4696D62A1A8852B5C2C3D21FAD4037AF9EC67EA6B87276318C887FBAB3gAm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35</Pages>
  <Words>22696</Words>
  <Characters>129371</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Бородай Вера Владимировна</dc:creator>
  <cp:keywords/>
  <dc:description/>
  <cp:lastModifiedBy>Бородай Вера Владимировна</cp:lastModifiedBy>
  <cp:revision>1</cp:revision>
  <cp:lastPrinted>2020-01-13T11:16:00Z</cp:lastPrinted>
  <dcterms:created xsi:type="dcterms:W3CDTF">2020-01-13T06:38:00Z</dcterms:created>
  <dcterms:modified xsi:type="dcterms:W3CDTF">2020-01-13T11:40:00Z</dcterms:modified>
</cp:coreProperties>
</file>